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56ED" w14:textId="77777777" w:rsidR="00677021" w:rsidRPr="006C6E39" w:rsidRDefault="00677021" w:rsidP="00677021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Hlk178849530"/>
      <w:r w:rsidRPr="006C6E39">
        <w:rPr>
          <w:b/>
          <w:bCs/>
          <w:sz w:val="28"/>
          <w:szCs w:val="28"/>
        </w:rPr>
        <w:t>Брошюра исследователя</w:t>
      </w:r>
    </w:p>
    <w:p w14:paraId="3A61AF45" w14:textId="77777777" w:rsidR="00677021" w:rsidRDefault="00677021" w:rsidP="00677021">
      <w:pPr>
        <w:spacing w:line="276" w:lineRule="auto"/>
      </w:pPr>
    </w:p>
    <w:p w14:paraId="508DB67E" w14:textId="77777777" w:rsidR="00677021" w:rsidRDefault="00677021" w:rsidP="00677021">
      <w:pPr>
        <w:pStyle w:val="2"/>
        <w:spacing w:line="276" w:lineRule="auto"/>
        <w:ind w:firstLine="567"/>
      </w:pPr>
      <w:r>
        <w:t>Для одобрения клинических исследований Этическим Комитетом следует предоставить на экспертизу исследования Брошюру исследователя для лекарственных средств, находящихся в разработке в 1 экземпляре.</w:t>
      </w:r>
    </w:p>
    <w:p w14:paraId="679EE41A" w14:textId="77777777" w:rsidR="00677021" w:rsidRDefault="00677021" w:rsidP="00677021">
      <w:pPr>
        <w:pStyle w:val="2"/>
        <w:spacing w:line="276" w:lineRule="auto"/>
        <w:ind w:firstLine="567"/>
      </w:pPr>
      <w:r>
        <w:t>Брошюра исследователя – документ, подготовленный фармацевтической фирмой с целью информирования исследователей об изучаемом лекарственном средстве, находящемся в разработке.</w:t>
      </w:r>
    </w:p>
    <w:p w14:paraId="55A19B9A" w14:textId="77777777" w:rsidR="00677021" w:rsidRDefault="00677021" w:rsidP="00677021">
      <w:pPr>
        <w:pStyle w:val="2"/>
        <w:spacing w:line="276" w:lineRule="auto"/>
        <w:ind w:firstLine="567"/>
      </w:pPr>
      <w:r>
        <w:t>В Брошюру Исследователя входят все данные о клинических и доклинических исследованиях препарата, которые имеют отношение к испытаниям лекарственного средства на людях.</w:t>
      </w:r>
    </w:p>
    <w:p w14:paraId="33DB3AD6" w14:textId="77777777" w:rsidR="00677021" w:rsidRDefault="00677021" w:rsidP="00677021">
      <w:pPr>
        <w:pStyle w:val="2"/>
        <w:spacing w:line="276" w:lineRule="auto"/>
        <w:ind w:firstLine="567"/>
      </w:pPr>
      <w:r>
        <w:t>В Брошюру Исследователя для новых изучаемых препаратов входит вся детализированная информация, распределенная по следующим категориям:</w:t>
      </w:r>
    </w:p>
    <w:p w14:paraId="7C6D000D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Описание препарата и его рецептура;</w:t>
      </w:r>
    </w:p>
    <w:p w14:paraId="7CA7EA88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Фармакологическое и токсикологическое воздействие лекарственного средства, а также его фармакокинетика, </w:t>
      </w:r>
      <w:proofErr w:type="spellStart"/>
      <w:r>
        <w:rPr>
          <w:sz w:val="28"/>
        </w:rPr>
        <w:t>биотрансформация</w:t>
      </w:r>
      <w:proofErr w:type="spellEnd"/>
      <w:r>
        <w:rPr>
          <w:sz w:val="28"/>
        </w:rPr>
        <w:t xml:space="preserve"> и распределение у животных;</w:t>
      </w:r>
    </w:p>
    <w:p w14:paraId="50DD4E54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Информация, полученная в ходе предварительных испытаний, относительно безопасности и эффективности лекарственного средства при его применении на людях;</w:t>
      </w:r>
    </w:p>
    <w:p w14:paraId="5512CE25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Возможные риски и побочные эффекты, которые могут быть прогнозированы на основе уже полученных результатов исследований лекарственного средства, включая информацию о передозировке;</w:t>
      </w:r>
    </w:p>
    <w:p w14:paraId="4D7B5548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Перечень стран, в которых данное лекарственное средство уже находится на рынке или получило одобрение регулятивных органов;</w:t>
      </w:r>
    </w:p>
    <w:p w14:paraId="0F837DF5" w14:textId="77777777" w:rsidR="00677021" w:rsidRDefault="00677021" w:rsidP="00677021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Обмен мнениями по поводу данных доклинических и клинических испытаний.</w:t>
      </w:r>
    </w:p>
    <w:p w14:paraId="4283C877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54AE5A5E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3FCD9985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4D876732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5E8EC7DF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2696A6A1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7C83488C" w14:textId="04ADA959" w:rsidR="00677021" w:rsidRDefault="00677021" w:rsidP="00677021">
      <w:pPr>
        <w:spacing w:line="276" w:lineRule="auto"/>
        <w:jc w:val="both"/>
        <w:rPr>
          <w:sz w:val="28"/>
        </w:rPr>
      </w:pPr>
    </w:p>
    <w:p w14:paraId="15466ED0" w14:textId="4A15CCDF" w:rsidR="00595A56" w:rsidRDefault="00595A56" w:rsidP="00677021">
      <w:pPr>
        <w:spacing w:line="276" w:lineRule="auto"/>
        <w:jc w:val="both"/>
        <w:rPr>
          <w:sz w:val="28"/>
        </w:rPr>
      </w:pPr>
    </w:p>
    <w:p w14:paraId="41616067" w14:textId="77777777" w:rsidR="00595A56" w:rsidRDefault="00595A56" w:rsidP="00677021">
      <w:pPr>
        <w:spacing w:line="276" w:lineRule="auto"/>
        <w:jc w:val="both"/>
        <w:rPr>
          <w:sz w:val="28"/>
        </w:rPr>
      </w:pPr>
    </w:p>
    <w:p w14:paraId="53832FCC" w14:textId="77777777" w:rsidR="00677021" w:rsidRDefault="00677021" w:rsidP="00677021">
      <w:pPr>
        <w:spacing w:line="276" w:lineRule="auto"/>
        <w:jc w:val="both"/>
        <w:rPr>
          <w:sz w:val="28"/>
        </w:rPr>
      </w:pPr>
    </w:p>
    <w:p w14:paraId="6ACD9892" w14:textId="77777777" w:rsidR="00677021" w:rsidRDefault="00677021" w:rsidP="00677021">
      <w:pPr>
        <w:jc w:val="both"/>
        <w:rPr>
          <w:sz w:val="28"/>
        </w:rPr>
      </w:pPr>
    </w:p>
    <w:p w14:paraId="6C6315B8" w14:textId="77777777" w:rsidR="00677021" w:rsidRDefault="00677021" w:rsidP="00677021">
      <w:pPr>
        <w:jc w:val="both"/>
        <w:rPr>
          <w:sz w:val="28"/>
        </w:rPr>
      </w:pPr>
    </w:p>
    <w:p w14:paraId="30451746" w14:textId="77777777" w:rsidR="00677021" w:rsidRDefault="00677021" w:rsidP="0067702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Продолжение приложения 5</w:t>
      </w:r>
    </w:p>
    <w:p w14:paraId="659AB3C4" w14:textId="77777777" w:rsidR="00677021" w:rsidRPr="006C6E39" w:rsidRDefault="00677021" w:rsidP="00677021">
      <w:pPr>
        <w:jc w:val="center"/>
        <w:rPr>
          <w:b/>
          <w:bCs/>
          <w:iCs/>
          <w:sz w:val="28"/>
          <w:szCs w:val="28"/>
        </w:rPr>
      </w:pPr>
      <w:r w:rsidRPr="006C6E39">
        <w:rPr>
          <w:b/>
          <w:bCs/>
          <w:sz w:val="28"/>
          <w:szCs w:val="28"/>
        </w:rPr>
        <w:t>Образец Брошюры Исследователя</w:t>
      </w:r>
    </w:p>
    <w:p w14:paraId="7AEF5026" w14:textId="77777777" w:rsidR="00677021" w:rsidRDefault="00677021" w:rsidP="006770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202"/>
      </w:tblGrid>
      <w:tr w:rsidR="00677021" w14:paraId="46E02FA6" w14:textId="77777777" w:rsidTr="0080383C">
        <w:tc>
          <w:tcPr>
            <w:tcW w:w="3652" w:type="dxa"/>
          </w:tcPr>
          <w:p w14:paraId="49E2BBDD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Титульный Лист</w:t>
            </w:r>
          </w:p>
          <w:p w14:paraId="1A4DE315" w14:textId="77777777" w:rsidR="00677021" w:rsidRDefault="00677021" w:rsidP="0080383C">
            <w:pPr>
              <w:rPr>
                <w:sz w:val="28"/>
              </w:rPr>
            </w:pPr>
          </w:p>
          <w:p w14:paraId="390D4F48" w14:textId="77777777" w:rsidR="00677021" w:rsidRDefault="00677021" w:rsidP="0080383C">
            <w:pPr>
              <w:rPr>
                <w:sz w:val="28"/>
              </w:rPr>
            </w:pPr>
          </w:p>
          <w:p w14:paraId="4EA74EE7" w14:textId="77777777" w:rsidR="00677021" w:rsidRDefault="00677021" w:rsidP="0080383C">
            <w:pPr>
              <w:rPr>
                <w:sz w:val="28"/>
              </w:rPr>
            </w:pPr>
          </w:p>
          <w:p w14:paraId="038AD448" w14:textId="77777777" w:rsidR="00677021" w:rsidRDefault="00677021" w:rsidP="0080383C">
            <w:pPr>
              <w:rPr>
                <w:sz w:val="28"/>
              </w:rPr>
            </w:pPr>
          </w:p>
          <w:p w14:paraId="7FFE71E5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 xml:space="preserve">Краткое </w:t>
            </w:r>
          </w:p>
          <w:p w14:paraId="5F6450AE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14:paraId="26781208" w14:textId="77777777" w:rsidR="00677021" w:rsidRDefault="00677021" w:rsidP="0080383C">
            <w:pPr>
              <w:pStyle w:val="7"/>
            </w:pPr>
            <w:r>
              <w:t>………………………</w:t>
            </w:r>
          </w:p>
          <w:p w14:paraId="6758892E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4A93A677" w14:textId="77777777" w:rsidR="00677021" w:rsidRDefault="00677021" w:rsidP="0080383C">
            <w:pPr>
              <w:rPr>
                <w:sz w:val="28"/>
              </w:rPr>
            </w:pPr>
          </w:p>
          <w:p w14:paraId="1D660DA2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6F25B0A1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13F5F3D9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5D9879E9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3D89D4AF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  <w:p w14:paraId="6BB10CC5" w14:textId="77777777" w:rsidR="00677021" w:rsidRDefault="00677021" w:rsidP="0080383C">
            <w:pPr>
              <w:rPr>
                <w:sz w:val="28"/>
              </w:rPr>
            </w:pPr>
          </w:p>
          <w:p w14:paraId="0243E18C" w14:textId="77777777" w:rsidR="00677021" w:rsidRDefault="00677021" w:rsidP="00677021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</w:p>
        </w:tc>
        <w:tc>
          <w:tcPr>
            <w:tcW w:w="6202" w:type="dxa"/>
          </w:tcPr>
          <w:p w14:paraId="013074A1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(Включая Название Организации-Заказчика, Документ о Конфиденциальности, Название Продукт, Дата Версии, Дата Выпуска, № Публикации)</w:t>
            </w:r>
          </w:p>
          <w:p w14:paraId="3AF703E1" w14:textId="77777777" w:rsidR="00677021" w:rsidRDefault="00677021" w:rsidP="0080383C">
            <w:pPr>
              <w:rPr>
                <w:sz w:val="28"/>
              </w:rPr>
            </w:pPr>
          </w:p>
          <w:p w14:paraId="315CB2D6" w14:textId="77777777" w:rsidR="00677021" w:rsidRDefault="00677021" w:rsidP="0080383C">
            <w:pPr>
              <w:rPr>
                <w:sz w:val="28"/>
              </w:rPr>
            </w:pPr>
          </w:p>
          <w:p w14:paraId="4C459C40" w14:textId="77777777" w:rsidR="00677021" w:rsidRDefault="00677021" w:rsidP="0080383C">
            <w:pPr>
              <w:rPr>
                <w:sz w:val="28"/>
              </w:rPr>
            </w:pPr>
          </w:p>
          <w:p w14:paraId="25881B4B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  <w:p w14:paraId="718BD021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Структура и отношение к известным лекарственным средствам</w:t>
            </w:r>
          </w:p>
          <w:p w14:paraId="1BBC718F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 xml:space="preserve">Результаты исследований на животных </w:t>
            </w:r>
            <w:r>
              <w:rPr>
                <w:sz w:val="28"/>
                <w:lang w:val="en-US"/>
              </w:rPr>
              <w:t>in</w:t>
            </w:r>
            <w:r w:rsidRPr="003613C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vitro</w:t>
            </w:r>
          </w:p>
          <w:p w14:paraId="275D4042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Токсикология</w:t>
            </w:r>
          </w:p>
          <w:p w14:paraId="3F76FE7E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Фармакокинетика и метаболизм</w:t>
            </w:r>
          </w:p>
          <w:p w14:paraId="530DEB6F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Клиническое действие</w:t>
            </w:r>
          </w:p>
          <w:p w14:paraId="580DDBFC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Риск. Побочные эффекты. Меры предосторожности. Специальный мониторинг</w:t>
            </w:r>
          </w:p>
          <w:p w14:paraId="26BD4A82" w14:textId="77777777" w:rsidR="00677021" w:rsidRDefault="00677021" w:rsidP="0080383C">
            <w:pPr>
              <w:rPr>
                <w:sz w:val="28"/>
              </w:rPr>
            </w:pPr>
            <w:r>
              <w:rPr>
                <w:sz w:val="28"/>
              </w:rPr>
              <w:t>Библиография</w:t>
            </w:r>
          </w:p>
        </w:tc>
      </w:tr>
    </w:tbl>
    <w:p w14:paraId="2190C5A7" w14:textId="77777777" w:rsidR="00677021" w:rsidRDefault="00677021" w:rsidP="00677021">
      <w:pPr>
        <w:jc w:val="right"/>
        <w:rPr>
          <w:i/>
          <w:sz w:val="28"/>
        </w:rPr>
      </w:pPr>
    </w:p>
    <w:bookmarkEnd w:id="0"/>
    <w:p w14:paraId="49FB630C" w14:textId="77777777" w:rsidR="00AB55F2" w:rsidRDefault="00AB55F2"/>
    <w:sectPr w:rsidR="00AB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CE2584"/>
    <w:multiLevelType w:val="singleLevel"/>
    <w:tmpl w:val="D314377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21"/>
    <w:rsid w:val="001B6949"/>
    <w:rsid w:val="00595A56"/>
    <w:rsid w:val="00677021"/>
    <w:rsid w:val="00A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D10C"/>
  <w15:chartTrackingRefBased/>
  <w15:docId w15:val="{830D2DB6-E281-4F54-8A64-5F96124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7021"/>
    <w:pPr>
      <w:keepNext/>
      <w:numPr>
        <w:numId w:val="2"/>
      </w:numPr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77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7702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770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2</cp:revision>
  <dcterms:created xsi:type="dcterms:W3CDTF">2024-06-18T11:15:00Z</dcterms:created>
  <dcterms:modified xsi:type="dcterms:W3CDTF">2024-10-03T12:18:00Z</dcterms:modified>
</cp:coreProperties>
</file>