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570"/>
        <w:tblW w:w="10378" w:type="dxa"/>
        <w:tblLook w:val="0000" w:firstRow="0" w:lastRow="0" w:firstColumn="0" w:lastColumn="0" w:noHBand="0" w:noVBand="0"/>
      </w:tblPr>
      <w:tblGrid>
        <w:gridCol w:w="5210"/>
        <w:gridCol w:w="5168"/>
      </w:tblGrid>
      <w:tr w:rsidR="001249A6" w:rsidRPr="001249A6" w:rsidTr="001249A6">
        <w:trPr>
          <w:trHeight w:val="2478"/>
        </w:trPr>
        <w:tc>
          <w:tcPr>
            <w:tcW w:w="5210" w:type="dxa"/>
          </w:tcPr>
          <w:p w:rsidR="001249A6" w:rsidRPr="001249A6" w:rsidRDefault="001249A6" w:rsidP="00F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249A6" w:rsidRPr="001249A6" w:rsidRDefault="001249A6" w:rsidP="00F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 xml:space="preserve">Зам. Председателя Правления </w:t>
            </w:r>
          </w:p>
          <w:p w:rsidR="001249A6" w:rsidRPr="001249A6" w:rsidRDefault="001249A6" w:rsidP="00F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1249A6">
              <w:rPr>
                <w:rFonts w:ascii="Times New Roman" w:hAnsi="Times New Roman"/>
                <w:sz w:val="24"/>
                <w:szCs w:val="24"/>
              </w:rPr>
              <w:t>КазНИИ</w:t>
            </w:r>
            <w:proofErr w:type="spellEnd"/>
            <w:r w:rsidRPr="001249A6">
              <w:rPr>
                <w:rFonts w:ascii="Times New Roman" w:hAnsi="Times New Roman"/>
                <w:sz w:val="24"/>
                <w:szCs w:val="24"/>
              </w:rPr>
              <w:t xml:space="preserve"> глазных болезней по науке</w:t>
            </w:r>
          </w:p>
          <w:p w:rsidR="001249A6" w:rsidRPr="001249A6" w:rsidRDefault="001249A6" w:rsidP="00F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и стратегическому развитию, д.м.н.</w:t>
            </w:r>
          </w:p>
          <w:p w:rsidR="001249A6" w:rsidRPr="001249A6" w:rsidRDefault="001249A6" w:rsidP="00F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proofErr w:type="spellStart"/>
            <w:r w:rsidRPr="001249A6">
              <w:rPr>
                <w:rFonts w:ascii="Times New Roman" w:hAnsi="Times New Roman"/>
                <w:sz w:val="24"/>
                <w:szCs w:val="24"/>
              </w:rPr>
              <w:t>Алдашева</w:t>
            </w:r>
            <w:proofErr w:type="spellEnd"/>
            <w:r w:rsidRPr="001249A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249A6" w:rsidRPr="001249A6" w:rsidRDefault="001249A6" w:rsidP="000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«___»_______________201</w:t>
            </w:r>
            <w:r w:rsidR="000645C0">
              <w:rPr>
                <w:rFonts w:ascii="Times New Roman" w:hAnsi="Times New Roman"/>
                <w:sz w:val="24"/>
                <w:szCs w:val="24"/>
              </w:rPr>
              <w:t>8</w:t>
            </w:r>
            <w:r w:rsidRPr="001249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68" w:type="dxa"/>
          </w:tcPr>
          <w:p w:rsidR="001249A6" w:rsidRPr="001249A6" w:rsidRDefault="001249A6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249A6" w:rsidRPr="001249A6" w:rsidRDefault="001249A6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1249A6" w:rsidRPr="001249A6" w:rsidRDefault="001249A6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1249A6">
              <w:rPr>
                <w:rFonts w:ascii="Times New Roman" w:hAnsi="Times New Roman"/>
                <w:sz w:val="24"/>
                <w:szCs w:val="24"/>
              </w:rPr>
              <w:t>КазНИИ</w:t>
            </w:r>
            <w:proofErr w:type="spellEnd"/>
            <w:r w:rsidRPr="001249A6">
              <w:rPr>
                <w:rFonts w:ascii="Times New Roman" w:hAnsi="Times New Roman"/>
                <w:sz w:val="24"/>
                <w:szCs w:val="24"/>
              </w:rPr>
              <w:t xml:space="preserve"> глазных болезней</w:t>
            </w:r>
          </w:p>
          <w:p w:rsidR="001249A6" w:rsidRPr="001249A6" w:rsidRDefault="001249A6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1249A6" w:rsidRPr="001249A6" w:rsidRDefault="001249A6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0645C0">
              <w:rPr>
                <w:rFonts w:ascii="Times New Roman" w:hAnsi="Times New Roman"/>
                <w:sz w:val="24"/>
                <w:szCs w:val="24"/>
              </w:rPr>
              <w:t>Сулейменов М.С.</w:t>
            </w:r>
          </w:p>
          <w:p w:rsidR="001249A6" w:rsidRPr="001249A6" w:rsidRDefault="001249A6" w:rsidP="000645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«___»_______________201</w:t>
            </w:r>
            <w:r w:rsidR="000645C0">
              <w:rPr>
                <w:rFonts w:ascii="Times New Roman" w:hAnsi="Times New Roman"/>
                <w:sz w:val="24"/>
                <w:szCs w:val="24"/>
              </w:rPr>
              <w:t>8</w:t>
            </w:r>
            <w:r w:rsidRPr="001249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E415A" w:rsidRPr="005B386D" w:rsidRDefault="00FE415A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6D" w:rsidRP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Pr="00816AA8" w:rsidRDefault="00B61535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  <w:lang w:val="en-US"/>
        </w:rPr>
        <w:t>GUIDE</w:t>
      </w:r>
      <w:r w:rsidRPr="00816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86D"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</w:p>
    <w:p w:rsidR="00B61535" w:rsidRPr="005B386D" w:rsidRDefault="00B61535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Справочник – путеводитель</w:t>
      </w:r>
    </w:p>
    <w:p w:rsidR="00B61535" w:rsidRDefault="005B386D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61535" w:rsidRPr="005B386D">
        <w:rPr>
          <w:rFonts w:ascii="Times New Roman" w:hAnsi="Times New Roman" w:cs="Times New Roman"/>
          <w:b/>
          <w:sz w:val="24"/>
          <w:szCs w:val="24"/>
        </w:rPr>
        <w:t>лушателя резидентуры</w:t>
      </w:r>
    </w:p>
    <w:p w:rsidR="00B77513" w:rsidRPr="005B386D" w:rsidRDefault="00B77513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ГБ»</w:t>
      </w: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Pr="005B386D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6B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Алматы 201</w:t>
      </w:r>
      <w:r w:rsidR="000645C0">
        <w:rPr>
          <w:rFonts w:ascii="Times New Roman" w:hAnsi="Times New Roman" w:cs="Times New Roman"/>
          <w:b/>
          <w:sz w:val="24"/>
          <w:szCs w:val="24"/>
        </w:rPr>
        <w:t>8</w:t>
      </w:r>
      <w:r w:rsidRPr="005B386D">
        <w:rPr>
          <w:rFonts w:ascii="Times New Roman" w:hAnsi="Times New Roman" w:cs="Times New Roman"/>
          <w:b/>
          <w:sz w:val="24"/>
          <w:szCs w:val="24"/>
        </w:rPr>
        <w:t>-201</w:t>
      </w:r>
      <w:r w:rsidR="000645C0">
        <w:rPr>
          <w:rFonts w:ascii="Times New Roman" w:hAnsi="Times New Roman" w:cs="Times New Roman"/>
          <w:b/>
          <w:sz w:val="24"/>
          <w:szCs w:val="24"/>
        </w:rPr>
        <w:t>9</w:t>
      </w: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Default="00B82396" w:rsidP="006B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B0077" w:rsidRPr="005B386D" w:rsidRDefault="006B0077" w:rsidP="006B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0" w:type="dxa"/>
        <w:tblInd w:w="429" w:type="dxa"/>
        <w:tblLook w:val="0000" w:firstRow="0" w:lastRow="0" w:firstColumn="0" w:lastColumn="0" w:noHBand="0" w:noVBand="0"/>
      </w:tblPr>
      <w:tblGrid>
        <w:gridCol w:w="510"/>
        <w:gridCol w:w="4485"/>
        <w:gridCol w:w="3585"/>
        <w:gridCol w:w="1110"/>
      </w:tblGrid>
      <w:tr w:rsidR="00B82396" w:rsidRPr="005B386D" w:rsidTr="00A107B0">
        <w:trPr>
          <w:trHeight w:val="405"/>
        </w:trPr>
        <w:tc>
          <w:tcPr>
            <w:tcW w:w="510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Общие сведения о АО «</w:t>
            </w:r>
            <w:proofErr w:type="spellStart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ГБ»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396" w:rsidRPr="005B386D" w:rsidTr="00A107B0">
        <w:trPr>
          <w:trHeight w:val="375"/>
        </w:trPr>
        <w:tc>
          <w:tcPr>
            <w:tcW w:w="510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396" w:rsidRPr="005B386D" w:rsidTr="00A107B0">
        <w:trPr>
          <w:trHeight w:val="540"/>
        </w:trPr>
        <w:tc>
          <w:tcPr>
            <w:tcW w:w="510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Администрация АО «</w:t>
            </w:r>
            <w:proofErr w:type="spellStart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ГБ»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2396" w:rsidRPr="005B386D" w:rsidTr="00A107B0">
        <w:trPr>
          <w:trHeight w:val="540"/>
        </w:trPr>
        <w:tc>
          <w:tcPr>
            <w:tcW w:w="510" w:type="dxa"/>
          </w:tcPr>
          <w:p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Контакты отдела последипломного образования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2396" w:rsidRPr="005B386D" w:rsidTr="00A107B0">
        <w:trPr>
          <w:trHeight w:val="540"/>
        </w:trPr>
        <w:tc>
          <w:tcPr>
            <w:tcW w:w="510" w:type="dxa"/>
          </w:tcPr>
          <w:p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396" w:rsidRPr="005B386D" w:rsidTr="00A107B0">
        <w:trPr>
          <w:trHeight w:val="660"/>
        </w:trPr>
        <w:tc>
          <w:tcPr>
            <w:tcW w:w="510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5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Система контроля и оценки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2396" w:rsidRPr="005B386D" w:rsidTr="00A107B0">
        <w:trPr>
          <w:trHeight w:val="480"/>
        </w:trPr>
        <w:tc>
          <w:tcPr>
            <w:tcW w:w="510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5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2396" w:rsidRPr="005B386D" w:rsidTr="00A107B0">
        <w:trPr>
          <w:trHeight w:val="330"/>
        </w:trPr>
        <w:tc>
          <w:tcPr>
            <w:tcW w:w="510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5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библиотекой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2396" w:rsidRPr="005B386D" w:rsidTr="00A107B0">
        <w:trPr>
          <w:trHeight w:val="278"/>
        </w:trPr>
        <w:tc>
          <w:tcPr>
            <w:tcW w:w="510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5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Перевод и восстановление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2396" w:rsidRPr="005B386D" w:rsidTr="00A107B0">
        <w:trPr>
          <w:trHeight w:val="263"/>
        </w:trPr>
        <w:tc>
          <w:tcPr>
            <w:tcW w:w="510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5" w:type="dxa"/>
          </w:tcPr>
          <w:p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академических отпусков </w:t>
            </w:r>
            <w:proofErr w:type="gramStart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образования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2396" w:rsidRPr="005B386D" w:rsidTr="00A107B0">
        <w:trPr>
          <w:trHeight w:val="300"/>
        </w:trPr>
        <w:tc>
          <w:tcPr>
            <w:tcW w:w="510" w:type="dxa"/>
          </w:tcPr>
          <w:p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5" w:type="dxa"/>
          </w:tcPr>
          <w:p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2396" w:rsidRPr="005B386D" w:rsidTr="00A107B0">
        <w:trPr>
          <w:trHeight w:val="233"/>
        </w:trPr>
        <w:tc>
          <w:tcPr>
            <w:tcW w:w="510" w:type="dxa"/>
          </w:tcPr>
          <w:p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5" w:type="dxa"/>
          </w:tcPr>
          <w:p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вакантных образовательных грантов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2396" w:rsidRPr="005B386D" w:rsidTr="00A107B0">
        <w:trPr>
          <w:trHeight w:val="375"/>
        </w:trPr>
        <w:tc>
          <w:tcPr>
            <w:tcW w:w="510" w:type="dxa"/>
          </w:tcPr>
          <w:p w:rsidR="00B82396" w:rsidRPr="005B386D" w:rsidRDefault="00872E5E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5" w:type="dxa"/>
          </w:tcPr>
          <w:p w:rsidR="00B82396" w:rsidRPr="005B386D" w:rsidRDefault="00872E5E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Pr="005B386D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Default="00976605" w:rsidP="007F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Общие сведения о АО «Казахский ордена «Знак Почета» научно-исследовательский институт глазных болезней»</w:t>
      </w:r>
    </w:p>
    <w:p w:rsidR="007F726C" w:rsidRPr="005B386D" w:rsidRDefault="007F726C" w:rsidP="007F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26C" w:rsidRDefault="005B386D" w:rsidP="005B3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В 1933 году  в г. Алма-Ате Постановлением  Совета народных комиссаров КАЗССР № 858/29 от 21 октября  был организован Краевой научно-исследовательский практический офтальмологический институт на базе Алма-Атинской глазной больницы, который впоследствии был переименован в «Научно-исследовательский институт глазных болезней». </w:t>
      </w:r>
    </w:p>
    <w:p w:rsidR="005B386D" w:rsidRPr="005B386D" w:rsidRDefault="005B386D" w:rsidP="005B3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>В качестве Акционерного общества «Казахский ордена «Знак Почета» научно-исследовательский институт глазных болезней» был образован на основании Постановления Правительства Республики Казахстан от 28 июня 2010 года №658 и на основании Приказа Комитета государственного имущества и приватизации №517 от 06 августа 2010 года.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Сформированная в институте самостоятельная офтальмологическая школа является ведущей не только в Казахстане, но и на территории бывшего Союза. Результаты научных исследований широко докладываются на международных конгрессах, съездах, симпозиумах и конференциях. </w:t>
      </w:r>
      <w:proofErr w:type="gramStart"/>
      <w:r w:rsidRPr="005B386D">
        <w:rPr>
          <w:rFonts w:ascii="Times New Roman" w:hAnsi="Times New Roman" w:cs="Times New Roman"/>
          <w:sz w:val="24"/>
          <w:szCs w:val="24"/>
        </w:rPr>
        <w:t>Сотрудники института принимали участие в международных конгрессах  в Нидерландах, Австралии, Турции, Швейцарии, России, Франции, Италии, Испании, Австрии, Сингапуре, Малайзии, США и других странах мира.</w:t>
      </w:r>
      <w:proofErr w:type="gramEnd"/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86D">
        <w:rPr>
          <w:rFonts w:ascii="Times New Roman" w:hAnsi="Times New Roman" w:cs="Times New Roman"/>
          <w:sz w:val="24"/>
          <w:szCs w:val="24"/>
        </w:rPr>
        <w:t xml:space="preserve">За новизну и значимость научных разработок институт награжден Почетной грамотой, дипломом I степени ВДНХ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и Почетной грамотой МЗ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за прибор “Периметр”, дипломом II степени ВДНХ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, Почетными грамотами МЗ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за рационализаторскую и изобретательскую деятельность.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 В 1983 году Казахский научно-исследовательский институт глазных болезней награжден орденом «Знак Почета».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Учитывая, что АО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ГБ является головным учреждением страны по оказанию офтальмологической помощи, основной поток пациентов с различной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офтальмопатологией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со всей республики обращается в клинику института, что способствует накоплению огромного опыта лечения данного заболевания. Наличие подготовленного высококвалифицированного персонала позволяет лечить пациентов с  самыми тяжелыми формами, считающихся неоперабельными в других лечебных учреждениях. По объему витреоретинальных вмешательств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глазных болезней является безусловным лидером на территории Республики Казахстан. Все врачи прошли </w:t>
      </w:r>
      <w:proofErr w:type="gramStart"/>
      <w:r w:rsidRPr="005B386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B386D">
        <w:rPr>
          <w:rFonts w:ascii="Times New Roman" w:hAnsi="Times New Roman" w:cs="Times New Roman"/>
          <w:sz w:val="24"/>
          <w:szCs w:val="24"/>
        </w:rPr>
        <w:t xml:space="preserve"> хирургическому лечению отслойки сетчатки в России и на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Тюбингенских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курсах профессора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Крайсег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>, и имеют соответствующие сертификаты.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2014 г. АО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 успешно прошел аккредитацию Министерства здравоохранения и социального развития РК и Комитета контроля медицинской и фармацевтической деятельности. </w:t>
      </w:r>
    </w:p>
    <w:p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АО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внедрена система  менеджмента качества  согласно требованиям </w:t>
      </w:r>
      <w:proofErr w:type="gramStart"/>
      <w:r w:rsidRPr="005B386D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РК ИСО 9001-2009 «Система менеджмента качества. Требования» с 19 декабря 2014 года (сертификат соответ</w:t>
      </w:r>
      <w:r w:rsidR="00A269CB">
        <w:rPr>
          <w:rFonts w:ascii="Times New Roman" w:eastAsia="Times New Roman" w:hAnsi="Times New Roman" w:cs="Times New Roman"/>
          <w:sz w:val="24"/>
          <w:szCs w:val="24"/>
        </w:rPr>
        <w:t>ствия KZ.O.02.0207 KCC№0028309)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38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86D">
        <w:rPr>
          <w:rFonts w:ascii="Times New Roman" w:hAnsi="Times New Roman" w:cs="Times New Roman"/>
          <w:sz w:val="24"/>
          <w:szCs w:val="24"/>
        </w:rPr>
        <w:t xml:space="preserve">02 мая 2013 года Приказом АО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ГБ №7/1 л/с-н создан послевузовский отдел, основными задачами которого являются обучение слушателей резидентуры и циклов повышения квалификации, который 15 декабря 2014 года (приказ АО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ГБ №219-п) был преобразован в отдел последипломного образования.</w:t>
      </w:r>
    </w:p>
    <w:p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Подготовка резидентов в АО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осуществляется в соответствии с Г</w:t>
      </w:r>
      <w:r w:rsidRPr="005B386D">
        <w:rPr>
          <w:rFonts w:ascii="Times New Roman" w:hAnsi="Times New Roman" w:cs="Times New Roman"/>
          <w:color w:val="000000"/>
          <w:sz w:val="24"/>
          <w:szCs w:val="24"/>
        </w:rPr>
        <w:t>осударственной</w:t>
      </w:r>
      <w:r w:rsidRPr="005B38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7F726C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лицензией</w:t>
        </w:r>
      </w:hyperlink>
      <w:r w:rsidRPr="005B386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Комитета по контролю в сфере образования и науки Республики </w:t>
      </w:r>
      <w:r w:rsidRPr="005B386D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Казахстан от «06» мая 2011г №0142684</w:t>
      </w:r>
      <w:r w:rsidRPr="005B386D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государственному образовательному заказу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на занятие образовательной деятельностью по специальности «Офтальмология, в том числе детская».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2015 году АО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 ГБ внедрил кредитную технологию обучения. 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5 лет на базе АО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для страны подготовлено 28 специалистов. Качество и востребованность выпускников резидентуры определяется достаточно высоким уровнем их трудоустройства (100%). 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АО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работает 27 преподавателей, из них 1 член-корреспондент НАН РК, 7 докторов наук, 3 профессоров, 16 кандидатов наук,  2 докторанта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92% от штатной численности преподавателей. </w:t>
      </w:r>
    </w:p>
    <w:p w:rsidR="007F726C" w:rsidRDefault="005B386D" w:rsidP="005B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Институт имеет 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>4 отделения (1-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детской офтальмопатологии, 2-отделение витреоретинальной патологии, 3 – сосудистой патологии и 4 – платное)</w:t>
      </w:r>
      <w:r w:rsidRPr="005B386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4 операционных зала, где проводятся различные оперативные вмешательства, отделение функциональной диагностики, дневной стационар, консультативно-диагностическое отделение (поликлиника)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>, Республиканский лазерный центр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5B386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Имеются лаборатории – клинико-диагностическая, лаборатория патогистологии и подготовки донорских тканей к трансплантации,  лаборатория контактной коррекции и единственная в РК лаборатория протезирования. 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B386D">
        <w:rPr>
          <w:rFonts w:ascii="Times New Roman" w:hAnsi="Times New Roman" w:cs="Times New Roman"/>
          <w:sz w:val="24"/>
          <w:szCs w:val="24"/>
          <w:lang w:val="kk-KZ"/>
        </w:rPr>
        <w:t xml:space="preserve">Для организации питания обучающихся в институте функционирует столовая, общей  площадью 136,1 кв.м.  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86D" w:rsidRPr="005B386D" w:rsidRDefault="005B386D" w:rsidP="005B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      В учебном процессе используется 1 интерактивная система, 5 современных компьютеров, из них 4-с доступом в Интернет, имеется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симуляционный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кабинет. Библиотечные ресурсы института составляют 8376 экземпляров (5445 – профильная литература).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Обновляемость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библиотечного фонда за </w:t>
      </w:r>
      <w:proofErr w:type="gramStart"/>
      <w:r w:rsidRPr="005B386D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5 лет в среднем составляет 5,2%.  91 литературных источников  на государственном языке – 1,67%, обеспечен доступ к электронным информационным ресурсам. 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имеет соглашения по долговременному двухстороннему сотрудничеству с РГП на ПХВ «Институт общей генетики и цитологии», НУО «Казахстанско-российский медицинский университет», «Казахский национальный медицинский университет им. С.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Асфендиярова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5B386D">
        <w:rPr>
          <w:rFonts w:ascii="Times New Roman" w:hAnsi="Times New Roman" w:cs="Times New Roman"/>
          <w:bCs/>
          <w:sz w:val="24"/>
          <w:szCs w:val="24"/>
        </w:rPr>
        <w:t>РГКП  «Научный центр педиатрии и детской хирургии» МЗСР РК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>, а также с научно-исследовательскими организациями ближнего и дальнего зарубежья в сфере образования и науки.</w:t>
      </w:r>
      <w:proofErr w:type="gram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В рамках договоров о международном сотрудничестве реализуются совместные исследовательские проекты. 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миссии института, заключающейся в подготовке конкурентоспособных,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-мыслящих и патриотически воспитанных специалистов, соответствующих современным отечественным и международным критериям, создании элитной научно-интеллектуальной и информационно-культурной среды в РК, способствующей его всемерному экономическому росту и процветанию, позволит АО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достичь полномасштабной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инновациализации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и успешно интегрироваться в мировое образовательное пространство.</w:t>
      </w:r>
    </w:p>
    <w:p w:rsid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91" w:rsidRPr="001249A6" w:rsidRDefault="00C96191" w:rsidP="00A26D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49A6">
        <w:rPr>
          <w:rFonts w:ascii="Times New Roman" w:hAnsi="Times New Roman"/>
          <w:b/>
          <w:sz w:val="24"/>
          <w:szCs w:val="24"/>
        </w:rPr>
        <w:t>Глоссарий</w:t>
      </w:r>
    </w:p>
    <w:p w:rsidR="00C96191" w:rsidRPr="001249A6" w:rsidRDefault="00C96191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191" w:rsidRPr="001249A6" w:rsidRDefault="00C96191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9A6">
        <w:rPr>
          <w:rFonts w:ascii="Times New Roman" w:hAnsi="Times New Roman"/>
          <w:sz w:val="24"/>
          <w:szCs w:val="24"/>
        </w:rPr>
        <w:t>В настоящем стандарте применяются термины и определения:</w:t>
      </w:r>
    </w:p>
    <w:p w:rsidR="00A26DD8" w:rsidRPr="001249A6" w:rsidRDefault="00A26DD8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916"/>
        <w:gridCol w:w="7149"/>
      </w:tblGrid>
      <w:tr w:rsidR="00C96191" w:rsidRPr="001249A6" w:rsidTr="00711073">
        <w:trPr>
          <w:trHeight w:val="240"/>
        </w:trPr>
        <w:tc>
          <w:tcPr>
            <w:tcW w:w="2916" w:type="dxa"/>
          </w:tcPr>
          <w:p w:rsidR="00C96191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Академический календарь</w:t>
            </w:r>
          </w:p>
        </w:tc>
        <w:tc>
          <w:tcPr>
            <w:tcW w:w="7149" w:type="dxa"/>
          </w:tcPr>
          <w:p w:rsidR="00C96191" w:rsidRPr="001249A6" w:rsidRDefault="00447742" w:rsidP="00447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календарь проведения учебных и контрольных мероприятий, практик в течение учебного года с указанием дней отдыха (каникул и праздников)</w:t>
            </w:r>
          </w:p>
        </w:tc>
      </w:tr>
      <w:tr w:rsidR="00DD62A8" w:rsidRPr="001249A6" w:rsidTr="00711073">
        <w:trPr>
          <w:trHeight w:val="240"/>
        </w:trPr>
        <w:tc>
          <w:tcPr>
            <w:tcW w:w="2916" w:type="dxa"/>
          </w:tcPr>
          <w:p w:rsidR="00DD62A8" w:rsidRPr="001249A6" w:rsidRDefault="00DD62A8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proofErr w:type="spellEnd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ический</w:t>
            </w:r>
            <w:proofErr w:type="spellEnd"/>
            <w:proofErr w:type="gramEnd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7149" w:type="dxa"/>
          </w:tcPr>
          <w:p w:rsidR="00DD62A8" w:rsidRPr="001249A6" w:rsidRDefault="00DD62A8" w:rsidP="00DD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 w:rsidRPr="001249A6">
              <w:rPr>
                <w:rFonts w:ascii="Times New Roman" w:hAnsi="Times New Roman"/>
                <w:sz w:val="24"/>
                <w:szCs w:val="24"/>
              </w:rPr>
              <w:t xml:space="preserve"> 1 контактному часу (50 минутам) лекционных, практических (семинарских) занятий</w:t>
            </w:r>
          </w:p>
        </w:tc>
      </w:tr>
      <w:tr w:rsidR="009564DE" w:rsidRPr="001249A6" w:rsidTr="00711073">
        <w:trPr>
          <w:trHeight w:val="240"/>
        </w:trPr>
        <w:tc>
          <w:tcPr>
            <w:tcW w:w="2916" w:type="dxa"/>
          </w:tcPr>
          <w:p w:rsidR="009564DE" w:rsidRPr="001249A6" w:rsidRDefault="009564DE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Академическая справка</w:t>
            </w:r>
          </w:p>
        </w:tc>
        <w:tc>
          <w:tcPr>
            <w:tcW w:w="7149" w:type="dxa"/>
          </w:tcPr>
          <w:p w:rsidR="009564DE" w:rsidRPr="001249A6" w:rsidRDefault="009564DE" w:rsidP="00956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перечень освоенных дисциплин за соответствующий период обучения с указанием кредитов и оценок в буквенном и цифровом выражении.</w:t>
            </w:r>
            <w:r w:rsidRPr="001249A6">
              <w:rPr>
                <w:sz w:val="24"/>
                <w:szCs w:val="24"/>
              </w:rPr>
              <w:t xml:space="preserve"> </w:t>
            </w:r>
          </w:p>
        </w:tc>
      </w:tr>
      <w:tr w:rsidR="00CC62AE" w:rsidRPr="001249A6" w:rsidTr="00711073">
        <w:trPr>
          <w:trHeight w:val="240"/>
        </w:trPr>
        <w:tc>
          <w:tcPr>
            <w:tcW w:w="2916" w:type="dxa"/>
          </w:tcPr>
          <w:p w:rsidR="00CC62AE" w:rsidRPr="001249A6" w:rsidRDefault="00CC62AE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Индивидуальный учебный план (ИУП)</w:t>
            </w:r>
          </w:p>
        </w:tc>
        <w:tc>
          <w:tcPr>
            <w:tcW w:w="7149" w:type="dxa"/>
          </w:tcPr>
          <w:p w:rsidR="00CC62AE" w:rsidRPr="001249A6" w:rsidRDefault="00D5721C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62AE" w:rsidRPr="001249A6">
              <w:rPr>
                <w:rFonts w:ascii="Times New Roman" w:hAnsi="Times New Roman" w:cs="Times New Roman"/>
                <w:sz w:val="24"/>
                <w:szCs w:val="24"/>
              </w:rPr>
              <w:t>окумент, отражающий образовательную траекторию конкретного обучающегося, составляемый самостоятельно обучающимся на академический период на основании утвержденного рабочего учебного плана, содержащий перечень учебных дисциплин, на которые он</w:t>
            </w:r>
            <w:r w:rsidR="003C0669"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зарегистрировался и количество кредитов.</w:t>
            </w:r>
            <w:proofErr w:type="gramEnd"/>
          </w:p>
        </w:tc>
      </w:tr>
      <w:tr w:rsidR="00843BF9" w:rsidRPr="001249A6" w:rsidTr="00711073">
        <w:trPr>
          <w:trHeight w:val="240"/>
        </w:trPr>
        <w:tc>
          <w:tcPr>
            <w:tcW w:w="2916" w:type="dxa"/>
          </w:tcPr>
          <w:p w:rsidR="00843BF9" w:rsidRPr="001249A6" w:rsidRDefault="00843BF9" w:rsidP="00843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Итоговая государственная аттестация (ИГА)</w:t>
            </w:r>
          </w:p>
        </w:tc>
        <w:tc>
          <w:tcPr>
            <w:tcW w:w="7149" w:type="dxa"/>
          </w:tcPr>
          <w:p w:rsidR="00843BF9" w:rsidRPr="001249A6" w:rsidRDefault="00BC4D19" w:rsidP="00BC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Процедура, проводимая с целью определения степени усвоения обучающимся программ соответствующего уровня образования, предусмотренных государственным общеобязательным стандартом, по результатам которой выдается документ. </w:t>
            </w:r>
            <w:proofErr w:type="gramEnd"/>
          </w:p>
        </w:tc>
      </w:tr>
      <w:tr w:rsidR="00BC4D19" w:rsidRPr="001249A6" w:rsidTr="00711073">
        <w:trPr>
          <w:trHeight w:val="240"/>
        </w:trPr>
        <w:tc>
          <w:tcPr>
            <w:tcW w:w="2916" w:type="dxa"/>
          </w:tcPr>
          <w:p w:rsidR="00BC4D19" w:rsidRPr="001249A6" w:rsidRDefault="00BC4D19" w:rsidP="00843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</w:tcPr>
          <w:p w:rsidR="00BC4D19" w:rsidRPr="001249A6" w:rsidRDefault="00BC4D19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F8" w:rsidRPr="001249A6" w:rsidTr="00711073">
        <w:trPr>
          <w:trHeight w:val="240"/>
        </w:trPr>
        <w:tc>
          <w:tcPr>
            <w:tcW w:w="2916" w:type="dxa"/>
          </w:tcPr>
          <w:p w:rsidR="00987CF8" w:rsidRPr="001249A6" w:rsidRDefault="00987CF8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Каталог элективных дисциплин (КЭД)</w:t>
            </w:r>
          </w:p>
        </w:tc>
        <w:tc>
          <w:tcPr>
            <w:tcW w:w="7149" w:type="dxa"/>
          </w:tcPr>
          <w:p w:rsidR="00987CF8" w:rsidRPr="001249A6" w:rsidRDefault="00987CF8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всех учебных дисциплин, входящих в компонент по выбору. Для ориентации обучающихся в выборе дисциплин в данном каталоге целесообразно отражать альтернативность учебных дисциплин, их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5C8" w:rsidRPr="001249A6" w:rsidTr="00711073">
        <w:trPr>
          <w:trHeight w:val="240"/>
        </w:trPr>
        <w:tc>
          <w:tcPr>
            <w:tcW w:w="2916" w:type="dxa"/>
          </w:tcPr>
          <w:p w:rsidR="005145C8" w:rsidRPr="001249A6" w:rsidRDefault="005145C8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Контрольно-измерительные средства (КИС)</w:t>
            </w:r>
          </w:p>
        </w:tc>
        <w:tc>
          <w:tcPr>
            <w:tcW w:w="7149" w:type="dxa"/>
          </w:tcPr>
          <w:p w:rsidR="005145C8" w:rsidRPr="001249A6" w:rsidRDefault="00396B17" w:rsidP="00396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оценки знаний, умений, навыков по дисциплине. 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FE4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7149" w:type="dxa"/>
          </w:tcPr>
          <w:p w:rsidR="00447742" w:rsidRPr="001249A6" w:rsidRDefault="00447742" w:rsidP="00FE4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отражаемые в документе об образовании вид и степень профессиональной подготовленности выпускника резидентуры к выполнению профессиональной деятельности или продолжению образования;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лицо, закрепленное за слушателем резидентуры, о</w:t>
            </w:r>
            <w:r w:rsidRPr="001249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беспечивает функции академического наставника, участвует в формиро</w:t>
            </w: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вании и реализации индивидуального учебного плана, осуществляет руководство образовательной и научной деятельностью обучающегося, оказывает содействие в трудоустройстве. Куратор назначается из числа профессорско-преподавательского состава кафедр (отделов) или работников практического здравоохранения первой или высшей квалификационной категории;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Клинический наставник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лицо, закрепленное за слушателем резидентуры для овладения им необходимых практических навыков, назначаемое из числа профессорско-преподавательского состава кафедр (отделов) или работников практического здравоохранения первой или высшей квалификационной категории, имеющее соответствующую 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в сфере медицинского образования;</w:t>
            </w:r>
          </w:p>
        </w:tc>
      </w:tr>
      <w:tr w:rsidR="00ED101F" w:rsidRPr="001249A6" w:rsidTr="00711073">
        <w:trPr>
          <w:trHeight w:val="240"/>
        </w:trPr>
        <w:tc>
          <w:tcPr>
            <w:tcW w:w="2916" w:type="dxa"/>
          </w:tcPr>
          <w:p w:rsidR="00ED101F" w:rsidRPr="001249A6" w:rsidRDefault="00ED101F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дисциплины</w:t>
            </w:r>
          </w:p>
        </w:tc>
        <w:tc>
          <w:tcPr>
            <w:tcW w:w="7149" w:type="dxa"/>
          </w:tcPr>
          <w:p w:rsidR="00ED101F" w:rsidRPr="001249A6" w:rsidRDefault="00ED101F" w:rsidP="00ED1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каждой дисциплины учебного плана буквенного обозначения (латинская аббревиатура названия дисциплин) и цифрового выражения (порядковый номер цикла дисциплин, порядковый номер данной дисциплины в этом цикле и номер курса, на котором он изучается). 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 (</w:t>
            </w:r>
            <w:proofErr w:type="spellStart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Credit</w:t>
            </w:r>
            <w:proofErr w:type="spellEnd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Credit-hour</w:t>
            </w:r>
            <w:proofErr w:type="spellEnd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унифицированная единица измерения объема учебной работы обучающегося, преподавателя, клинического наставника;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способность студентов к практическому применению приобретенных в процессе обучения знаний, умений и навыков в профессиональной деятельности;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614C7C" w:rsidP="00614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Политика и процедуры</w:t>
            </w:r>
          </w:p>
        </w:tc>
        <w:tc>
          <w:tcPr>
            <w:tcW w:w="7149" w:type="dxa"/>
          </w:tcPr>
          <w:p w:rsidR="00447742" w:rsidRPr="001249A6" w:rsidRDefault="00614C7C" w:rsidP="0061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Требования отдела последипломного образования, предъявляемые к резидентам в процессе изучения конкретной дисциплины, штрафные меры при невыполнении разделов работы, опоздания, пропуски и.т.д.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лицо, закрепленное за слушателем резидентуры для овладения им необходимых теоретических знаний, назначаемое из числа профессорско-преподавательского состава кафедр (отделов), осуществляющих подготовку в резидентуре;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дисциплины, для изучения которых требуются знания, умения и навыки, приобретаемые по завершении изучения данной дисциплины;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 содержащие знания, умения и навыки, необходимые для освоения изучаемой дисциплины;</w:t>
            </w:r>
          </w:p>
        </w:tc>
      </w:tr>
      <w:tr w:rsidR="009D79FC" w:rsidRPr="001249A6" w:rsidTr="00711073">
        <w:trPr>
          <w:trHeight w:val="240"/>
        </w:trPr>
        <w:tc>
          <w:tcPr>
            <w:tcW w:w="2916" w:type="dxa"/>
          </w:tcPr>
          <w:p w:rsidR="009D79FC" w:rsidRPr="001249A6" w:rsidRDefault="009D79FC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7149" w:type="dxa"/>
          </w:tcPr>
          <w:p w:rsidR="009D79FC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учебно-методический документ дисциплины, разрабатываемый на основе типовой учебной программы с дополнения и уточнениями, учитывающими условия конкретной профессиональной деятельности и включающий характеристику (назначение), дисциплины, цели и задачи обучения, тематический план каждого вида занятии, методы обучения и преподавания, методы оценки знаний, умений и навыков, рекомендуемую литературу, протокол согласования с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препостреквизитами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 смежными дисциплинами. </w:t>
            </w:r>
            <w:proofErr w:type="gramEnd"/>
          </w:p>
        </w:tc>
      </w:tr>
      <w:tr w:rsidR="0039618F" w:rsidRPr="001249A6" w:rsidTr="00711073">
        <w:trPr>
          <w:trHeight w:val="240"/>
        </w:trPr>
        <w:tc>
          <w:tcPr>
            <w:tcW w:w="2916" w:type="dxa"/>
          </w:tcPr>
          <w:p w:rsidR="0039618F" w:rsidRPr="001249A6" w:rsidRDefault="0039618F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7149" w:type="dxa"/>
          </w:tcPr>
          <w:p w:rsidR="0039618F" w:rsidRPr="001249A6" w:rsidRDefault="0039618F" w:rsidP="00396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иллюстративный материал, раздаваемый в процессе занятия для мотивации обучающегося к успешному творческому усвоению темы (тезисы, лекции, ссылки, примеры, глоссарий, задания для самостоятельной работы и др. </w:t>
            </w:r>
            <w:proofErr w:type="gramEnd"/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Резидентура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форма получения послевузовского углубленного медицинского образования по клиническим специальностям;</w:t>
            </w:r>
          </w:p>
        </w:tc>
      </w:tr>
      <w:tr w:rsidR="00224CFF" w:rsidRPr="001249A6" w:rsidTr="00711073">
        <w:trPr>
          <w:trHeight w:val="240"/>
        </w:trPr>
        <w:tc>
          <w:tcPr>
            <w:tcW w:w="2916" w:type="dxa"/>
          </w:tcPr>
          <w:p w:rsidR="00224CFF" w:rsidRPr="001249A6" w:rsidRDefault="00224CFF" w:rsidP="00224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7149" w:type="dxa"/>
          </w:tcPr>
          <w:p w:rsidR="00224CFF" w:rsidRPr="001249A6" w:rsidRDefault="00224CFF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учебных достижений обучающихся, </w:t>
            </w: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программы дисциплины.</w:t>
            </w:r>
          </w:p>
        </w:tc>
      </w:tr>
      <w:tr w:rsidR="005D12A8" w:rsidRPr="001249A6" w:rsidTr="00711073">
        <w:trPr>
          <w:trHeight w:val="240"/>
        </w:trPr>
        <w:tc>
          <w:tcPr>
            <w:tcW w:w="2916" w:type="dxa"/>
          </w:tcPr>
          <w:p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резидента (СРР)</w:t>
            </w:r>
          </w:p>
        </w:tc>
        <w:tc>
          <w:tcPr>
            <w:tcW w:w="7149" w:type="dxa"/>
          </w:tcPr>
          <w:p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определенному перечню тем, отведенных преподавателем на самостоятельное изучение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ющимся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учебно-методической литературой и рекомендациями, контролируемых в виде тестов, контрольных работ, коллоквиумов, рефератов, сочинений и отчетов; </w:t>
            </w:r>
          </w:p>
        </w:tc>
      </w:tr>
      <w:tr w:rsidR="005D12A8" w:rsidRPr="001249A6" w:rsidTr="00711073">
        <w:trPr>
          <w:trHeight w:val="240"/>
        </w:trPr>
        <w:tc>
          <w:tcPr>
            <w:tcW w:w="2916" w:type="dxa"/>
          </w:tcPr>
          <w:p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обучающегося под руководством преподавателя (СРРП)</w:t>
            </w:r>
          </w:p>
        </w:tc>
        <w:tc>
          <w:tcPr>
            <w:tcW w:w="7149" w:type="dxa"/>
          </w:tcPr>
          <w:p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обучающегося под руководством преподавателя, указанная 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расписании учебных занятий; Функции СР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</w:p>
          <w:p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- первая предполагает реализацию активного восприятия 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резидентами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преподавателя полученный в период </w:t>
            </w: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установочных</w:t>
            </w:r>
            <w:proofErr w:type="gram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занятии по дисциплине </w:t>
            </w:r>
          </w:p>
          <w:p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- вторая предполагает самостоятельное, на основании рекомендаций, учение методических пособий, литературных источников, выполнении домашних задании, контрольных и курсовых работ, прохождения текущего и рубежного контроля</w:t>
            </w:r>
          </w:p>
          <w:p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- третья состоит в анализе и в систематизации студентами </w:t>
            </w: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своих затруднительных ситуаций</w:t>
            </w:r>
          </w:p>
          <w:p w:rsidR="005D12A8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-четвертая состоит в обращении к преподавателю за соответствующими разъяснениями, советами, консультациями СР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 может </w:t>
            </w: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в виде тренингов, дискуссий, презентации. </w:t>
            </w:r>
          </w:p>
        </w:tc>
      </w:tr>
      <w:tr w:rsidR="00D0531A" w:rsidRPr="001249A6" w:rsidTr="00711073">
        <w:trPr>
          <w:trHeight w:val="240"/>
        </w:trPr>
        <w:tc>
          <w:tcPr>
            <w:tcW w:w="2916" w:type="dxa"/>
          </w:tcPr>
          <w:p w:rsidR="00D0531A" w:rsidRPr="001249A6" w:rsidRDefault="00D0531A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Силлабус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:rsidR="00D0531A" w:rsidRPr="001249A6" w:rsidRDefault="00D0531A" w:rsidP="00600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программа, вкл</w:t>
            </w:r>
            <w:r w:rsidR="00600A06"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ючающая цели и задачи дисциплины, краткое содержание дисциплины, темы и продолжительность каждого занятия, политику дисциплины, критерии оценки, расписания рубежного контроля и список литературы. 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Слушатель резидентуры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специалист, осваивающий образовательные программы резидентуры.</w:t>
            </w:r>
          </w:p>
        </w:tc>
      </w:tr>
      <w:tr w:rsidR="005B09F6" w:rsidRPr="001249A6" w:rsidTr="00711073">
        <w:trPr>
          <w:trHeight w:val="240"/>
        </w:trPr>
        <w:tc>
          <w:tcPr>
            <w:tcW w:w="2916" w:type="dxa"/>
          </w:tcPr>
          <w:p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149" w:type="dxa"/>
          </w:tcPr>
          <w:p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комплекс приобретенных путем целенаправленной подготовки и опыта работы, знаний, умений и навыков, необходимых для определенного вида деятельности, подтверждаемый соответствующими документами об образовании;</w:t>
            </w:r>
          </w:p>
        </w:tc>
      </w:tr>
      <w:tr w:rsidR="00600A06" w:rsidRPr="001249A6" w:rsidTr="00711073">
        <w:trPr>
          <w:trHeight w:val="240"/>
        </w:trPr>
        <w:tc>
          <w:tcPr>
            <w:tcW w:w="2916" w:type="dxa"/>
          </w:tcPr>
          <w:p w:rsidR="00600A06" w:rsidRPr="001249A6" w:rsidRDefault="00600A06" w:rsidP="00FE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GPA (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:rsidR="00447FC1" w:rsidRPr="001249A6" w:rsidRDefault="00600A06" w:rsidP="00447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Средневзвешенная оценка уровня достижений </w:t>
            </w:r>
            <w:r w:rsidR="00447FC1" w:rsidRPr="001249A6">
              <w:rPr>
                <w:rFonts w:ascii="Times New Roman" w:hAnsi="Times New Roman" w:cs="Times New Roman"/>
                <w:sz w:val="24"/>
                <w:szCs w:val="24"/>
              </w:rPr>
              <w:t>резидента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выбранной программе (отношение суммы произведений кредитов на цифровой эквивалент баллов итоговой оценки по дисциплине к количеству кредитов за текущий период обучения</w:t>
            </w:r>
            <w:r w:rsidR="00447FC1" w:rsidRPr="0012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00A06" w:rsidRPr="001249A6" w:rsidRDefault="00600A06" w:rsidP="0044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Все академические задолженности при расчете GPA учитываются нулем (И=0). </w:t>
            </w:r>
          </w:p>
        </w:tc>
      </w:tr>
      <w:tr w:rsidR="005B09F6" w:rsidRPr="001249A6" w:rsidTr="00711073">
        <w:trPr>
          <w:trHeight w:val="240"/>
        </w:trPr>
        <w:tc>
          <w:tcPr>
            <w:tcW w:w="2916" w:type="dxa"/>
          </w:tcPr>
          <w:p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7149" w:type="dxa"/>
          </w:tcPr>
          <w:p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проверка знаний резидента, по каждой теме и/или разделу учебной дисциплины, проводимая преподавателем, ведущим учебные занятия. </w:t>
            </w:r>
          </w:p>
        </w:tc>
      </w:tr>
      <w:tr w:rsidR="005B09F6" w:rsidRPr="001249A6" w:rsidTr="00711073">
        <w:trPr>
          <w:trHeight w:val="240"/>
        </w:trPr>
        <w:tc>
          <w:tcPr>
            <w:tcW w:w="2916" w:type="dxa"/>
          </w:tcPr>
          <w:p w:rsidR="005B09F6" w:rsidRPr="001249A6" w:rsidRDefault="005B09F6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УМКД</w:t>
            </w:r>
          </w:p>
        </w:tc>
        <w:tc>
          <w:tcPr>
            <w:tcW w:w="7149" w:type="dxa"/>
          </w:tcPr>
          <w:p w:rsidR="005B09F6" w:rsidRPr="001249A6" w:rsidRDefault="005B09F6" w:rsidP="0095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дисциплины, </w:t>
            </w: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для полноценной реализации процесса обучения по конкретной дисциплине. </w:t>
            </w:r>
          </w:p>
        </w:tc>
      </w:tr>
    </w:tbl>
    <w:p w:rsidR="005B386D" w:rsidRPr="001249A6" w:rsidRDefault="005B386D" w:rsidP="00A2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386D" w:rsidRPr="001249A6" w:rsidRDefault="005B386D" w:rsidP="00A2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605" w:rsidRPr="001249A6" w:rsidRDefault="005B386D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0744" w:rsidRPr="001249A6" w:rsidRDefault="00B0074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1249A6" w:rsidRDefault="00B6153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Pr="001249A6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Pr="001249A6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073" w:rsidRDefault="00711073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711073" w:rsidP="0071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073">
        <w:rPr>
          <w:rFonts w:ascii="Times New Roman" w:hAnsi="Times New Roman" w:cs="Times New Roman"/>
          <w:b/>
          <w:sz w:val="28"/>
          <w:szCs w:val="28"/>
        </w:rPr>
        <w:t>Администрация АО «</w:t>
      </w:r>
      <w:proofErr w:type="spellStart"/>
      <w:r w:rsidRPr="00711073">
        <w:rPr>
          <w:rFonts w:ascii="Times New Roman" w:hAnsi="Times New Roman" w:cs="Times New Roman"/>
          <w:b/>
          <w:sz w:val="28"/>
          <w:szCs w:val="28"/>
        </w:rPr>
        <w:t>КазНИИ</w:t>
      </w:r>
      <w:proofErr w:type="spellEnd"/>
      <w:r w:rsidRPr="00711073">
        <w:rPr>
          <w:rFonts w:ascii="Times New Roman" w:hAnsi="Times New Roman" w:cs="Times New Roman"/>
          <w:b/>
          <w:sz w:val="28"/>
          <w:szCs w:val="28"/>
        </w:rPr>
        <w:t xml:space="preserve"> ГБ»</w:t>
      </w:r>
    </w:p>
    <w:p w:rsidR="00C01623" w:rsidRPr="00711073" w:rsidRDefault="00C01623" w:rsidP="0071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5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131"/>
        <w:gridCol w:w="1316"/>
        <w:gridCol w:w="1935"/>
        <w:gridCol w:w="2895"/>
      </w:tblGrid>
      <w:tr w:rsidR="00C01623" w:rsidTr="00DA5094">
        <w:trPr>
          <w:trHeight w:val="540"/>
        </w:trPr>
        <w:tc>
          <w:tcPr>
            <w:tcW w:w="458" w:type="dxa"/>
          </w:tcPr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1" w:type="dxa"/>
          </w:tcPr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степень</w:t>
            </w:r>
          </w:p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623" w:rsidTr="00DA5094">
        <w:trPr>
          <w:trHeight w:val="492"/>
        </w:trPr>
        <w:tc>
          <w:tcPr>
            <w:tcW w:w="458" w:type="dxa"/>
          </w:tcPr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C01623" w:rsidRPr="00C01623" w:rsidRDefault="000645C0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Смагулович</w:t>
            </w:r>
            <w:proofErr w:type="spellEnd"/>
          </w:p>
        </w:tc>
        <w:tc>
          <w:tcPr>
            <w:tcW w:w="1316" w:type="dxa"/>
          </w:tcPr>
          <w:p w:rsidR="00C01623" w:rsidRPr="00C01623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935" w:type="dxa"/>
          </w:tcPr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2895" w:type="dxa"/>
          </w:tcPr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kazniigb@mail.ru</w:t>
            </w:r>
          </w:p>
        </w:tc>
      </w:tr>
      <w:tr w:rsidR="00C01623" w:rsidTr="00DA5094">
        <w:trPr>
          <w:trHeight w:val="525"/>
        </w:trPr>
        <w:tc>
          <w:tcPr>
            <w:tcW w:w="458" w:type="dxa"/>
          </w:tcPr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Алдашева</w:t>
            </w:r>
            <w:proofErr w:type="spellEnd"/>
            <w:r w:rsidRPr="00C0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Нэйля</w:t>
            </w:r>
            <w:proofErr w:type="spellEnd"/>
            <w:r w:rsidRPr="00C0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316" w:type="dxa"/>
          </w:tcPr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935" w:type="dxa"/>
          </w:tcPr>
          <w:p w:rsidR="00C01623" w:rsidRPr="00C01623" w:rsidRDefault="00C01623" w:rsidP="009C1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Зам. Председателя Правления по науке и стратегическому развитию</w:t>
            </w:r>
          </w:p>
        </w:tc>
        <w:tc>
          <w:tcPr>
            <w:tcW w:w="2895" w:type="dxa"/>
          </w:tcPr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kazniigb@mail.ru</w:t>
            </w:r>
          </w:p>
        </w:tc>
      </w:tr>
      <w:tr w:rsidR="0054412A" w:rsidTr="00DA5094">
        <w:trPr>
          <w:trHeight w:val="525"/>
        </w:trPr>
        <w:tc>
          <w:tcPr>
            <w:tcW w:w="458" w:type="dxa"/>
          </w:tcPr>
          <w:p w:rsidR="0054412A" w:rsidRPr="00C01623" w:rsidRDefault="0054412A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54412A" w:rsidRPr="00C01623" w:rsidRDefault="009C167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Абдулхаковна</w:t>
            </w:r>
            <w:proofErr w:type="spellEnd"/>
          </w:p>
        </w:tc>
        <w:tc>
          <w:tcPr>
            <w:tcW w:w="1316" w:type="dxa"/>
          </w:tcPr>
          <w:p w:rsidR="0054412A" w:rsidRPr="00C01623" w:rsidRDefault="009C167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935" w:type="dxa"/>
          </w:tcPr>
          <w:p w:rsidR="0054412A" w:rsidRPr="00C01623" w:rsidRDefault="009C167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правления по клинической работе</w:t>
            </w:r>
          </w:p>
        </w:tc>
        <w:tc>
          <w:tcPr>
            <w:tcW w:w="2895" w:type="dxa"/>
          </w:tcPr>
          <w:p w:rsidR="0054412A" w:rsidRDefault="009C167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87017302766</w:t>
            </w:r>
          </w:p>
          <w:p w:rsidR="009C1674" w:rsidRPr="00C01623" w:rsidRDefault="009C167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kazniigb@mail.ru</w:t>
            </w:r>
          </w:p>
        </w:tc>
      </w:tr>
      <w:tr w:rsidR="00C01623" w:rsidTr="00DA5094">
        <w:trPr>
          <w:trHeight w:val="455"/>
        </w:trPr>
        <w:tc>
          <w:tcPr>
            <w:tcW w:w="458" w:type="dxa"/>
          </w:tcPr>
          <w:p w:rsidR="00C01623" w:rsidRPr="00C01623" w:rsidRDefault="000645C0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C01623" w:rsidRPr="00C01623" w:rsidRDefault="00DA509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Садырбаевна</w:t>
            </w:r>
            <w:proofErr w:type="spellEnd"/>
          </w:p>
        </w:tc>
        <w:tc>
          <w:tcPr>
            <w:tcW w:w="1316" w:type="dxa"/>
          </w:tcPr>
          <w:p w:rsidR="00C01623" w:rsidRPr="00C01623" w:rsidRDefault="00DA509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C01623" w:rsidRPr="00C01623" w:rsidRDefault="00DA509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Правления по финансово-экономической деятельности</w:t>
            </w:r>
          </w:p>
        </w:tc>
        <w:tc>
          <w:tcPr>
            <w:tcW w:w="2895" w:type="dxa"/>
          </w:tcPr>
          <w:p w:rsidR="00DA5094" w:rsidRPr="009C1674" w:rsidRDefault="00DA5094" w:rsidP="00DA5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:rsidR="00C01623" w:rsidRPr="00C01623" w:rsidRDefault="00DA5094" w:rsidP="00DA5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kazniigb@mail.ru</w:t>
            </w:r>
          </w:p>
        </w:tc>
      </w:tr>
    </w:tbl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Pr="00506AAA" w:rsidRDefault="00506AAA" w:rsidP="0050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AA">
        <w:rPr>
          <w:rFonts w:ascii="Times New Roman" w:hAnsi="Times New Roman" w:cs="Times New Roman"/>
          <w:b/>
          <w:sz w:val="28"/>
          <w:szCs w:val="28"/>
        </w:rPr>
        <w:t>Контакты отдела последипломного образования</w:t>
      </w:r>
    </w:p>
    <w:p w:rsidR="00361FDF" w:rsidRPr="00506AAA" w:rsidRDefault="00361FDF" w:rsidP="0050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591"/>
        <w:gridCol w:w="1878"/>
        <w:gridCol w:w="2982"/>
      </w:tblGrid>
      <w:tr w:rsidR="00506AAA" w:rsidTr="007E0040">
        <w:trPr>
          <w:trHeight w:val="465"/>
        </w:trPr>
        <w:tc>
          <w:tcPr>
            <w:tcW w:w="524" w:type="dxa"/>
          </w:tcPr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1" w:type="dxa"/>
          </w:tcPr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8" w:type="dxa"/>
          </w:tcPr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82" w:type="dxa"/>
          </w:tcPr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506AAA" w:rsidTr="007E0040">
        <w:trPr>
          <w:trHeight w:val="435"/>
        </w:trPr>
        <w:tc>
          <w:tcPr>
            <w:tcW w:w="524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Венера </w:t>
            </w:r>
            <w:proofErr w:type="spellStart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878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Зав ОПО</w:t>
            </w:r>
          </w:p>
        </w:tc>
        <w:tc>
          <w:tcPr>
            <w:tcW w:w="2982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87272331775</w:t>
            </w:r>
          </w:p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poslediplom@mail.ru</w:t>
            </w:r>
          </w:p>
        </w:tc>
      </w:tr>
      <w:tr w:rsidR="00506AAA" w:rsidTr="007E0040">
        <w:trPr>
          <w:trHeight w:val="330"/>
        </w:trPr>
        <w:tc>
          <w:tcPr>
            <w:tcW w:w="524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1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Степанова Ирина Станиславовна</w:t>
            </w:r>
          </w:p>
        </w:tc>
        <w:tc>
          <w:tcPr>
            <w:tcW w:w="1878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982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87272331775</w:t>
            </w:r>
          </w:p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poslediplom@mail.ru</w:t>
            </w:r>
          </w:p>
        </w:tc>
      </w:tr>
      <w:tr w:rsidR="00506AAA" w:rsidTr="007E0040">
        <w:trPr>
          <w:trHeight w:val="435"/>
        </w:trPr>
        <w:tc>
          <w:tcPr>
            <w:tcW w:w="524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Имантаева</w:t>
            </w:r>
            <w:proofErr w:type="spellEnd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Беримжановна</w:t>
            </w:r>
            <w:proofErr w:type="spellEnd"/>
          </w:p>
        </w:tc>
        <w:tc>
          <w:tcPr>
            <w:tcW w:w="1878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87272331775</w:t>
            </w:r>
          </w:p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poslediplom@mail.ru</w:t>
            </w:r>
          </w:p>
        </w:tc>
      </w:tr>
      <w:tr w:rsidR="007E0040" w:rsidTr="007E0040">
        <w:trPr>
          <w:trHeight w:val="435"/>
        </w:trPr>
        <w:tc>
          <w:tcPr>
            <w:tcW w:w="524" w:type="dxa"/>
          </w:tcPr>
          <w:p w:rsidR="007E0040" w:rsidRPr="007E0040" w:rsidRDefault="007E0040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:rsidR="007E0040" w:rsidRPr="00506AAA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Семеновна</w:t>
            </w:r>
          </w:p>
        </w:tc>
        <w:tc>
          <w:tcPr>
            <w:tcW w:w="1878" w:type="dxa"/>
          </w:tcPr>
          <w:p w:rsidR="007E0040" w:rsidRPr="00506AAA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982" w:type="dxa"/>
          </w:tcPr>
          <w:p w:rsidR="007E0040" w:rsidRPr="00506AAA" w:rsidRDefault="007E0040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87272331775</w:t>
            </w:r>
          </w:p>
          <w:p w:rsidR="007E0040" w:rsidRPr="00506AAA" w:rsidRDefault="007E0040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7E0040" w:rsidRPr="00506AAA" w:rsidRDefault="007E0040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poslediplom@mail.ru</w:t>
            </w:r>
          </w:p>
        </w:tc>
      </w:tr>
      <w:tr w:rsidR="007E0040" w:rsidTr="007E0040">
        <w:trPr>
          <w:trHeight w:val="345"/>
        </w:trPr>
        <w:tc>
          <w:tcPr>
            <w:tcW w:w="524" w:type="dxa"/>
          </w:tcPr>
          <w:p w:rsidR="007E0040" w:rsidRPr="007E0040" w:rsidRDefault="007E0040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</w:tcPr>
          <w:p w:rsidR="007E0040" w:rsidRP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Балкия</w:t>
            </w:r>
            <w:proofErr w:type="spellEnd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Самратовна</w:t>
            </w:r>
            <w:proofErr w:type="spellEnd"/>
          </w:p>
        </w:tc>
        <w:tc>
          <w:tcPr>
            <w:tcW w:w="1878" w:type="dxa"/>
          </w:tcPr>
          <w:p w:rsidR="007E0040" w:rsidRP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982" w:type="dxa"/>
          </w:tcPr>
          <w:p w:rsidR="007E0040" w:rsidRPr="00506AAA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87272331775</w:t>
            </w:r>
          </w:p>
          <w:p w:rsidR="007E0040" w:rsidRPr="00506AAA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poslediplom@mail.ru</w:t>
            </w:r>
          </w:p>
        </w:tc>
      </w:tr>
      <w:tr w:rsidR="007E0040" w:rsidTr="007E0040">
        <w:trPr>
          <w:trHeight w:val="390"/>
        </w:trPr>
        <w:tc>
          <w:tcPr>
            <w:tcW w:w="524" w:type="dxa"/>
          </w:tcPr>
          <w:p w:rsidR="007E0040" w:rsidRPr="007E0040" w:rsidRDefault="007E0040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</w:tcPr>
          <w:p w:rsidR="007E0040" w:rsidRP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Усенбаевна</w:t>
            </w:r>
            <w:proofErr w:type="spellEnd"/>
          </w:p>
        </w:tc>
        <w:tc>
          <w:tcPr>
            <w:tcW w:w="1878" w:type="dxa"/>
          </w:tcPr>
          <w:p w:rsidR="007E0040" w:rsidRP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982" w:type="dxa"/>
          </w:tcPr>
          <w:p w:rsidR="007E0040" w:rsidRPr="007E0040" w:rsidRDefault="007E0040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87272331775</w:t>
            </w:r>
          </w:p>
          <w:p w:rsidR="007E0040" w:rsidRPr="007E0040" w:rsidRDefault="007E0040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7E0040" w:rsidRPr="007E0040" w:rsidRDefault="00090EB4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0040" w:rsidRPr="007E004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poslediplom@mail.ru</w:t>
              </w:r>
            </w:hyperlink>
          </w:p>
        </w:tc>
      </w:tr>
      <w:tr w:rsidR="007E0040" w:rsidTr="007E0040">
        <w:trPr>
          <w:trHeight w:val="390"/>
        </w:trPr>
        <w:tc>
          <w:tcPr>
            <w:tcW w:w="524" w:type="dxa"/>
          </w:tcPr>
          <w:p w:rsidR="007E0040" w:rsidRPr="007E0040" w:rsidRDefault="007E0040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</w:tcPr>
          <w:p w:rsidR="007E0040" w:rsidRP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Абышева</w:t>
            </w:r>
            <w:proofErr w:type="spellEnd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Дорбетхановна</w:t>
            </w:r>
            <w:proofErr w:type="spellEnd"/>
          </w:p>
        </w:tc>
        <w:tc>
          <w:tcPr>
            <w:tcW w:w="1878" w:type="dxa"/>
          </w:tcPr>
          <w:p w:rsidR="007E0040" w:rsidRP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982" w:type="dxa"/>
          </w:tcPr>
          <w:p w:rsidR="007E0040" w:rsidRPr="007E0040" w:rsidRDefault="007E0040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87272331775</w:t>
            </w:r>
          </w:p>
          <w:p w:rsidR="007E0040" w:rsidRPr="007E0040" w:rsidRDefault="007E0040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7E0040" w:rsidRPr="007E0040" w:rsidRDefault="00090EB4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0040" w:rsidRPr="007E004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poslediplom@mail.ru</w:t>
              </w:r>
            </w:hyperlink>
          </w:p>
        </w:tc>
      </w:tr>
      <w:tr w:rsidR="00823FF7" w:rsidTr="007E0040">
        <w:trPr>
          <w:trHeight w:val="390"/>
        </w:trPr>
        <w:tc>
          <w:tcPr>
            <w:tcW w:w="524" w:type="dxa"/>
          </w:tcPr>
          <w:p w:rsidR="00823FF7" w:rsidRPr="001249A6" w:rsidRDefault="000645C0" w:rsidP="0006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1" w:type="dxa"/>
          </w:tcPr>
          <w:p w:rsidR="00823FF7" w:rsidRPr="001249A6" w:rsidRDefault="00823FF7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Нурлыбаева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="001249A6" w:rsidRPr="001249A6">
              <w:rPr>
                <w:rFonts w:ascii="Times New Roman" w:hAnsi="Times New Roman" w:cs="Times New Roman"/>
                <w:sz w:val="24"/>
                <w:szCs w:val="24"/>
              </w:rPr>
              <w:t>Кадиркуловна</w:t>
            </w:r>
            <w:proofErr w:type="spellEnd"/>
          </w:p>
        </w:tc>
        <w:tc>
          <w:tcPr>
            <w:tcW w:w="1878" w:type="dxa"/>
          </w:tcPr>
          <w:p w:rsidR="00823FF7" w:rsidRPr="001249A6" w:rsidRDefault="00823FF7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982" w:type="dxa"/>
          </w:tcPr>
          <w:p w:rsidR="00823FF7" w:rsidRPr="00506AAA" w:rsidRDefault="00823FF7" w:rsidP="0082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87272331775</w:t>
            </w:r>
          </w:p>
          <w:p w:rsidR="00823FF7" w:rsidRPr="00506AAA" w:rsidRDefault="00823FF7" w:rsidP="0082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823FF7" w:rsidRPr="00506AAA" w:rsidRDefault="00090EB4" w:rsidP="0082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3FF7" w:rsidRPr="002E68A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poslediplom@mail.ru</w:t>
              </w:r>
            </w:hyperlink>
          </w:p>
        </w:tc>
      </w:tr>
    </w:tbl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3C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15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403CF4" w:rsidRDefault="00403CF4" w:rsidP="003C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F4" w:rsidRPr="00403CF4" w:rsidRDefault="00403CF4" w:rsidP="0040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 xml:space="preserve">резидентуры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реализуются 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объеме, предусмотренном государственными общеобязательными стандартами образования по специальност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и «офтальмология, в том числе детская», п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редусмотренных законодательством Республики Казахстан и внутренними нормативными документами 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7D1AFA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="007D1AFA">
        <w:rPr>
          <w:rFonts w:ascii="Times New Roman" w:eastAsia="Times New Roman" w:hAnsi="Times New Roman" w:cs="Times New Roman"/>
          <w:sz w:val="24"/>
          <w:szCs w:val="24"/>
        </w:rPr>
        <w:t xml:space="preserve"> ГБ».</w:t>
      </w:r>
    </w:p>
    <w:p w:rsidR="00667904" w:rsidRDefault="00403CF4" w:rsidP="00667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667904">
        <w:rPr>
          <w:rFonts w:ascii="Times New Roman" w:eastAsia="Times New Roman" w:hAnsi="Times New Roman" w:cs="Times New Roman"/>
          <w:b/>
          <w:bCs/>
          <w:sz w:val="24"/>
          <w:szCs w:val="24"/>
        </w:rPr>
        <w:t>АО «</w:t>
      </w:r>
      <w:proofErr w:type="spellStart"/>
      <w:r w:rsidR="00667904">
        <w:rPr>
          <w:rFonts w:ascii="Times New Roman" w:eastAsia="Times New Roman" w:hAnsi="Times New Roman" w:cs="Times New Roman"/>
          <w:b/>
          <w:bCs/>
          <w:sz w:val="24"/>
          <w:szCs w:val="24"/>
        </w:rPr>
        <w:t>КазНИИ</w:t>
      </w:r>
      <w:proofErr w:type="spellEnd"/>
      <w:r w:rsidR="0066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ГБ»</w:t>
      </w: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реализуются следующие образовательные программы:</w:t>
      </w:r>
    </w:p>
    <w:p w:rsidR="00667904" w:rsidRDefault="00667904" w:rsidP="00667904">
      <w:pPr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667904">
        <w:rPr>
          <w:rFonts w:ascii="Times New Roman" w:eastAsia="Times New Roman" w:hAnsi="Times New Roman" w:cs="Times New Roman"/>
          <w:bCs/>
          <w:sz w:val="24"/>
          <w:szCs w:val="24"/>
        </w:rPr>
        <w:t>Резидентура, шифр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29D1">
        <w:rPr>
          <w:rFonts w:ascii="Times New Roman" w:hAnsi="Times New Roman"/>
          <w:shd w:val="clear" w:color="auto" w:fill="FFFFFF"/>
        </w:rPr>
        <w:t>6R113700</w:t>
      </w:r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спциальность</w:t>
      </w:r>
      <w:proofErr w:type="spellEnd"/>
      <w:r>
        <w:rPr>
          <w:rFonts w:ascii="Times New Roman" w:hAnsi="Times New Roman"/>
          <w:shd w:val="clear" w:color="auto" w:fill="FFFFFF"/>
        </w:rPr>
        <w:t xml:space="preserve"> «офтальмология, в том числе детская»</w:t>
      </w:r>
    </w:p>
    <w:p w:rsidR="00667904" w:rsidRDefault="00667904" w:rsidP="0066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Институт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 послевузовского образования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государственной лицензией на право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ведения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667904" w:rsidRDefault="00403CF4" w:rsidP="00667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Профессиональн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 резидентуры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67904" w:rsidRPr="00A54077">
        <w:rPr>
          <w:rFonts w:ascii="Times New Roman" w:hAnsi="Times New Roman"/>
          <w:sz w:val="24"/>
          <w:szCs w:val="24"/>
        </w:rPr>
        <w:t>подготовк</w:t>
      </w:r>
      <w:r w:rsidR="00667904">
        <w:rPr>
          <w:rFonts w:ascii="Times New Roman" w:hAnsi="Times New Roman"/>
          <w:sz w:val="24"/>
          <w:szCs w:val="24"/>
        </w:rPr>
        <w:t>у</w:t>
      </w:r>
      <w:r w:rsidR="00667904" w:rsidRPr="00A54077">
        <w:rPr>
          <w:rFonts w:ascii="Times New Roman" w:hAnsi="Times New Roman"/>
          <w:sz w:val="24"/>
          <w:szCs w:val="24"/>
        </w:rPr>
        <w:t xml:space="preserve"> конкурентоспособных, </w:t>
      </w:r>
      <w:proofErr w:type="spellStart"/>
      <w:r w:rsidR="00667904" w:rsidRPr="00A54077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="00667904" w:rsidRPr="00A54077">
        <w:rPr>
          <w:rFonts w:ascii="Times New Roman" w:hAnsi="Times New Roman"/>
          <w:sz w:val="24"/>
          <w:szCs w:val="24"/>
        </w:rPr>
        <w:t xml:space="preserve">-мыслящих и патриотически воспитанных специалистов, соответствующих современным отечественным и международным критериям, а также </w:t>
      </w:r>
      <w:r w:rsidR="00667904">
        <w:rPr>
          <w:rFonts w:ascii="Times New Roman" w:hAnsi="Times New Roman"/>
          <w:sz w:val="24"/>
          <w:szCs w:val="24"/>
        </w:rPr>
        <w:t xml:space="preserve">на </w:t>
      </w:r>
      <w:r w:rsidR="00667904" w:rsidRPr="00A54077">
        <w:rPr>
          <w:rFonts w:ascii="Times New Roman" w:hAnsi="Times New Roman"/>
          <w:sz w:val="24"/>
          <w:szCs w:val="24"/>
        </w:rPr>
        <w:t>создани</w:t>
      </w:r>
      <w:r w:rsidR="00667904">
        <w:rPr>
          <w:rFonts w:ascii="Times New Roman" w:hAnsi="Times New Roman"/>
          <w:sz w:val="24"/>
          <w:szCs w:val="24"/>
        </w:rPr>
        <w:t>е</w:t>
      </w:r>
      <w:r w:rsidR="00667904" w:rsidRPr="00A54077">
        <w:rPr>
          <w:rFonts w:ascii="Times New Roman" w:hAnsi="Times New Roman"/>
          <w:sz w:val="24"/>
          <w:szCs w:val="24"/>
        </w:rPr>
        <w:t xml:space="preserve"> элитной научно-интеллектуальной и информационно-культурной среды, способствующей всемерному экономическому росту и процветанию РК. </w:t>
      </w:r>
    </w:p>
    <w:p w:rsidR="00667904" w:rsidRPr="00403CF4" w:rsidRDefault="00667904" w:rsidP="00667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окнчании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резидентуры специалисту выдается свидетельство об окончании резидентуры.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CF4" w:rsidRPr="00403CF4" w:rsidRDefault="00403CF4" w:rsidP="00E06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профессиональных учебных программ </w:t>
      </w:r>
      <w:r w:rsidR="00E06D33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послевузовского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образования предусматривает изучение цикл</w:t>
      </w:r>
      <w:r w:rsidR="00E06D33">
        <w:rPr>
          <w:rFonts w:ascii="Times New Roman" w:eastAsia="Times New Roman" w:hAnsi="Times New Roman" w:cs="Times New Roman"/>
          <w:sz w:val="24"/>
          <w:szCs w:val="24"/>
        </w:rPr>
        <w:t>ов базовых и смежных дисциплин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, цикл</w:t>
      </w:r>
      <w:r w:rsidR="00E06D3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профилирующих дисциплин</w:t>
      </w:r>
      <w:r w:rsidR="005B6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CF4" w:rsidRPr="00403CF4" w:rsidRDefault="00403CF4" w:rsidP="00FC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учебного процесса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</w:t>
      </w:r>
      <w:r w:rsidR="00FC02D7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 основе государственных общеобязательных стандартов образования, типовых учебных планов, утверждаемых уполномоченным государственным органом в области образования, и типовых профессиональных учебных программ, утверждаемых уполномоченным государственным органом в области здравоохранения.</w:t>
      </w:r>
    </w:p>
    <w:p w:rsidR="00403CF4" w:rsidRPr="00403CF4" w:rsidRDefault="00403CF4" w:rsidP="00FC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Объем и содержание учебных программ устанавливаются соответствующими государственными общеобязательными стандартами образования и реализуются через рабочие учебные планы, индивидуальные учебные планы и рабочие программы дисциплин.</w:t>
      </w:r>
    </w:p>
    <w:p w:rsidR="00403CF4" w:rsidRDefault="00403CF4" w:rsidP="00FE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Срок освоения профессиональных учебных программ высшего образования определяется государственными общеобязательными стандартами высшего образования. </w:t>
      </w:r>
    </w:p>
    <w:p w:rsidR="00FE415A" w:rsidRPr="00403CF4" w:rsidRDefault="00FE415A" w:rsidP="00FE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программы резидентуры</w:t>
      </w:r>
    </w:p>
    <w:p w:rsidR="00FE415A" w:rsidRPr="00FE415A" w:rsidRDefault="00FE415A" w:rsidP="00FE415A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4514"/>
        <w:gridCol w:w="1563"/>
        <w:gridCol w:w="1372"/>
        <w:gridCol w:w="1366"/>
      </w:tblGrid>
      <w:tr w:rsidR="00FE415A" w:rsidRPr="00FE415A" w:rsidTr="00FE415A">
        <w:trPr>
          <w:jc w:val="center"/>
        </w:trPr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Style w:val="s0"/>
                <w:sz w:val="24"/>
                <w:szCs w:val="24"/>
              </w:rPr>
              <w:t> </w:t>
            </w: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 и видов деятельности</w:t>
            </w:r>
          </w:p>
        </w:tc>
        <w:tc>
          <w:tcPr>
            <w:tcW w:w="224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академических часов (кредитов)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2 года обучения</w:t>
            </w:r>
          </w:p>
        </w:tc>
        <w:tc>
          <w:tcPr>
            <w:tcW w:w="715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3года обучения</w:t>
            </w:r>
          </w:p>
        </w:tc>
        <w:tc>
          <w:tcPr>
            <w:tcW w:w="712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4 года обучения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Акад</w:t>
            </w:r>
            <w:proofErr w:type="gramStart"/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асы (кредиты)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sz w:val="24"/>
                <w:szCs w:val="24"/>
              </w:rPr>
              <w:t>3645/81</w:t>
            </w:r>
          </w:p>
        </w:tc>
        <w:tc>
          <w:tcPr>
            <w:tcW w:w="715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5400/120</w:t>
            </w:r>
          </w:p>
        </w:tc>
        <w:tc>
          <w:tcPr>
            <w:tcW w:w="712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7155/159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дисциплины (БД):</w:t>
            </w: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360/8</w:t>
            </w:r>
          </w:p>
        </w:tc>
        <w:tc>
          <w:tcPr>
            <w:tcW w:w="715" w:type="pct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360/8</w:t>
            </w:r>
          </w:p>
        </w:tc>
        <w:tc>
          <w:tcPr>
            <w:tcW w:w="712" w:type="pct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360/8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БДО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  <w:tc>
          <w:tcPr>
            <w:tcW w:w="715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  <w:tc>
          <w:tcPr>
            <w:tcW w:w="712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БДО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Статистика в здравоохранении </w:t>
            </w: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  <w:tc>
          <w:tcPr>
            <w:tcW w:w="715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  <w:tc>
          <w:tcPr>
            <w:tcW w:w="712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БДО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научных исследований</w:t>
            </w: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  <w:tc>
          <w:tcPr>
            <w:tcW w:w="715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  <w:tc>
          <w:tcPr>
            <w:tcW w:w="712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</w:tr>
      <w:tr w:rsidR="00FE415A" w:rsidRPr="00FE415A" w:rsidTr="00FE415A">
        <w:trPr>
          <w:trHeight w:val="52"/>
          <w:jc w:val="center"/>
        </w:trPr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БДО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  <w:tc>
          <w:tcPr>
            <w:tcW w:w="715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  <w:tc>
          <w:tcPr>
            <w:tcW w:w="712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Профилирующие дисциплины (ПД)</w:t>
            </w: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sz w:val="24"/>
                <w:szCs w:val="24"/>
              </w:rPr>
              <w:t>3285/73</w:t>
            </w:r>
          </w:p>
        </w:tc>
        <w:tc>
          <w:tcPr>
            <w:tcW w:w="715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5040/112</w:t>
            </w:r>
          </w:p>
        </w:tc>
        <w:tc>
          <w:tcPr>
            <w:tcW w:w="712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6795/151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 по выбору (КВ)</w:t>
            </w: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225/5</w:t>
            </w:r>
          </w:p>
        </w:tc>
        <w:tc>
          <w:tcPr>
            <w:tcW w:w="715" w:type="pct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450/10</w:t>
            </w:r>
          </w:p>
        </w:tc>
        <w:tc>
          <w:tcPr>
            <w:tcW w:w="712" w:type="pct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675/15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(ПА)*</w:t>
            </w: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90/2</w:t>
            </w:r>
          </w:p>
        </w:tc>
        <w:tc>
          <w:tcPr>
            <w:tcW w:w="715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135/3</w:t>
            </w:r>
          </w:p>
        </w:tc>
        <w:tc>
          <w:tcPr>
            <w:tcW w:w="712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180/4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 (ИА)*</w:t>
            </w: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135/3</w:t>
            </w:r>
          </w:p>
        </w:tc>
        <w:tc>
          <w:tcPr>
            <w:tcW w:w="715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135/3</w:t>
            </w:r>
          </w:p>
        </w:tc>
        <w:tc>
          <w:tcPr>
            <w:tcW w:w="712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</w:rPr>
              <w:t>135/3</w:t>
            </w:r>
          </w:p>
        </w:tc>
      </w:tr>
      <w:tr w:rsidR="00FE415A" w:rsidRPr="00FE415A" w:rsidTr="00FE415A">
        <w:trPr>
          <w:jc w:val="center"/>
        </w:trPr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Итого </w:t>
            </w:r>
          </w:p>
        </w:tc>
        <w:tc>
          <w:tcPr>
            <w:tcW w:w="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4095/91</w:t>
            </w:r>
          </w:p>
        </w:tc>
        <w:tc>
          <w:tcPr>
            <w:tcW w:w="715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6120/136</w:t>
            </w:r>
          </w:p>
        </w:tc>
        <w:tc>
          <w:tcPr>
            <w:tcW w:w="712" w:type="pct"/>
            <w:vAlign w:val="center"/>
          </w:tcPr>
          <w:p w:rsidR="00FE415A" w:rsidRPr="00FE415A" w:rsidRDefault="00FE415A" w:rsidP="00FE4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4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8145/181</w:t>
            </w:r>
          </w:p>
        </w:tc>
      </w:tr>
    </w:tbl>
    <w:p w:rsidR="00FE415A" w:rsidRDefault="00FE415A" w:rsidP="00FE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CF4" w:rsidRPr="00403CF4" w:rsidRDefault="00403CF4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государственным органом в области здравоохранения. </w:t>
      </w:r>
    </w:p>
    <w:p w:rsidR="00403CF4" w:rsidRPr="00403CF4" w:rsidRDefault="00403CF4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Подготовка специалистов в резидентуре осуществляется с целью обеспечения отрасли здравоохранения квалифицированными кадрами.</w:t>
      </w:r>
    </w:p>
    <w:p w:rsidR="00FE415A" w:rsidRDefault="00FE415A" w:rsidP="00FE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15A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</w:p>
    <w:p w:rsidR="00403CF4" w:rsidRPr="00403CF4" w:rsidRDefault="00403CF4" w:rsidP="00D2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ая работа в 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тся составляющей частью учебного процесса и направлен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обучающихся.</w:t>
      </w:r>
    </w:p>
    <w:p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задачи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решаются соответствующ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ими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профессорско-преподавательским составом и администрацией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EE7977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 ГБ»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в ходе совместной учебной, научной, производственной и общественной деятельности обучающихся, преподавателей и работников.</w:t>
      </w:r>
    </w:p>
    <w:p w:rsidR="00EE7977" w:rsidRDefault="00403CF4" w:rsidP="00EE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br/>
      </w:r>
      <w:r w:rsidR="00EE7977" w:rsidRPr="00EE7977">
        <w:rPr>
          <w:rFonts w:ascii="Times New Roman" w:eastAsia="Times New Roman" w:hAnsi="Times New Roman" w:cs="Times New Roman"/>
          <w:b/>
          <w:sz w:val="24"/>
          <w:szCs w:val="24"/>
        </w:rPr>
        <w:t>Учебная работа</w:t>
      </w:r>
    </w:p>
    <w:p w:rsidR="00EE7977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учебной работы: лекции, семинары, практические занятия, консультации, самостоятельная работа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 резидента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, самостоятельная работа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резидента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под руководством преподавателя.</w:t>
      </w:r>
    </w:p>
    <w:p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Основными языками обучения в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являются государственный и русский языки (в случаях, предусмотренных Государственным образовательным стандартом, либо образовательной программой, либо учебным планом, либо международным соглашением, либо договором возмездного оказания образовательных услуг), обучение может проводиться на английском и/или других языках.</w:t>
      </w:r>
    </w:p>
    <w:p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учебной работы (лекционных занятий, семинаров, практических занятий и других видов учебной работы) осуществляется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отделом последипломного образования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решениями Ученого совета и внутренними нормативными документами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CF4" w:rsidRPr="00403CF4" w:rsidRDefault="00403CF4" w:rsidP="006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Лекционные занятия ведут, как правило, доктора наук, профессора, кандидаты наук, старшие преподаватели. Преподаватели </w:t>
      </w:r>
      <w:proofErr w:type="spellStart"/>
      <w:r w:rsidRPr="00403CF4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только семинары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CF4" w:rsidRPr="00403CF4" w:rsidRDefault="00403CF4" w:rsidP="00C2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не менее 50 минут.</w:t>
      </w:r>
      <w:r w:rsidR="00C23A9E"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учебных занятий осуществляется в разрезе академических групп (семинары, практические занятия), подгрупп (по отдельным дисциплинам и видам занятий)</w:t>
      </w:r>
      <w:proofErr w:type="gramStart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03CF4" w:rsidRPr="00403CF4" w:rsidRDefault="001413F5" w:rsidP="00141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групп, подгрупп осуществляется в соответствии с решениями Ученого совета, внутренними нормативными документами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института 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>и установленным нормативами.</w:t>
      </w:r>
      <w:proofErr w:type="gramEnd"/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групп обучающихся осуществляется в соответствии с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proofErr w:type="gramEnd"/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заведующего отделом последипломного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образованеия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CF4" w:rsidRPr="00403CF4" w:rsidRDefault="00403CF4" w:rsidP="00ED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 каждой группе распоряжением </w:t>
      </w:r>
      <w:r w:rsidR="00ED2802">
        <w:rPr>
          <w:rFonts w:ascii="Times New Roman" w:eastAsia="Times New Roman" w:hAnsi="Times New Roman" w:cs="Times New Roman"/>
          <w:sz w:val="24"/>
          <w:szCs w:val="24"/>
        </w:rPr>
        <w:t>Заведующего отделом последипломного образования назначается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староста из числа наиболее успевающих и дисциплинированных обучающихся, с учетом мнения группы или по результатам выборов старосты коллективом группы. Староста группы подчиняется непосредственно </w:t>
      </w:r>
      <w:r w:rsidR="00ED2802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образования,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доводит до сведения </w:t>
      </w:r>
      <w:proofErr w:type="gramStart"/>
      <w:r w:rsidRPr="00403C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своей группы все его распоряжения и указания. </w:t>
      </w:r>
    </w:p>
    <w:p w:rsidR="00403CF4" w:rsidRPr="00403CF4" w:rsidRDefault="00403CF4" w:rsidP="00F97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 обязанности старосты группы входит: 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персональный учет посещения обучающимися группы всех видов учебных занятий в журнале установленной формы; 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</w:t>
      </w:r>
      <w:r w:rsidR="003B18D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ежемесячного отчета о неявке или опоздании обучающихся на занятия с указанием причин неявки, опоздания;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наблюдение за состоянием учебной дисциплины в группе на лекциях и практических занятиях, а также за сохранностью учебного оборудования и инвентаря; 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своевременная организация получения </w:t>
      </w:r>
      <w:proofErr w:type="gramStart"/>
      <w:r w:rsidRPr="00403CF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группы учебной литературы; 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извещение обучающихся об изменениях, вносимых в расписание занятий;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администрации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при проверке и оформлении зачетных книжек,  данных о среднем балле и коэффициенте к выдаче стипендии;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посещение заседаний и совещаний, проводимых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взаимодействие с администрацией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кураторами, органами студенческого самоуправления для улучшения учеб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ной, научной, общественной жизни </w:t>
      </w:r>
      <w:proofErr w:type="gramStart"/>
      <w:r w:rsidRPr="00403C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группы;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организация обучающихся группы на общественно-полезные работы, на проведение и участие в культурно-массовых, физкультурно-оздоровительных и других мероприятиях.</w:t>
      </w:r>
    </w:p>
    <w:p w:rsidR="00403CF4" w:rsidRPr="00403CF4" w:rsidRDefault="00403CF4" w:rsidP="00F972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br/>
        <w:t>Староста группы имеет право: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вносить администрации предложения о поощрении обучающихся группы либо о наложении на них взысканий;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ходатайствовать о переводе обучающегося группы на индивидуальный учебный план, о переводе с платной формы обучения на грант;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вносить предложения, направленные на совершенствование деятель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ности старосты группы;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обращаться к руководителю учебного подразделения, в органы студенческого самоуправления с предложениями по совершенствованию учебно-воспитательного процесса, общественного питания, медицинского обслужи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вания и другими предложениями;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получать необходимую для выполнения своих обязанностей инфор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мацию и содействие от администрации учебного подразделения, кафедр, органов студенческого самоуправления;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на моральное и материальное поощрение в порядке, установленном настоящими Правилами и другими внутренними нормативными документами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института.</w:t>
      </w:r>
    </w:p>
    <w:p w:rsidR="00403CF4" w:rsidRPr="00403CF4" w:rsidRDefault="00403CF4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За систематическое неисполнение и/или ненадлежащее исполнение обязанностей, к старосте группы могут быть применены меры дисциплинарного воздействия, предусмотренные настоящими Правилами, включая освобождение старосты от этих обязанностей. Администрации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такого ре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шения, а также при назначении нового старосты необходимо учитывать мне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ние академической группы.</w:t>
      </w:r>
    </w:p>
    <w:p w:rsidR="00403CF4" w:rsidRDefault="00403CF4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Основными документами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резидента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являются зачетная книжка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 xml:space="preserve"> и портфолио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714E" w:rsidRDefault="0018714E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C4" w:rsidRDefault="000308C4" w:rsidP="00187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8C4" w:rsidRDefault="000308C4" w:rsidP="00187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14E" w:rsidRPr="0018714E" w:rsidRDefault="0018714E" w:rsidP="00187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1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Порядок </w:t>
      </w:r>
      <w:proofErr w:type="gramStart"/>
      <w:r w:rsidRPr="0018714E">
        <w:rPr>
          <w:rFonts w:ascii="Times New Roman" w:eastAsia="Times New Roman" w:hAnsi="Times New Roman" w:cs="Times New Roman"/>
          <w:b/>
          <w:sz w:val="24"/>
          <w:szCs w:val="24"/>
        </w:rPr>
        <w:t>проведении</w:t>
      </w:r>
      <w:proofErr w:type="gramEnd"/>
      <w:r w:rsidRPr="0018714E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посещения учебных занятий</w:t>
      </w:r>
    </w:p>
    <w:p w:rsidR="005D6137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по расписанию в соответствии с рабочими учебными планами и программами. Учебные расписания составляются на каждый академический период и доводятся до сведения обучающихся не позднее, чем за 10 дней до его начала.</w:t>
      </w:r>
    </w:p>
    <w:p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шестидневная учебная неделя. </w:t>
      </w:r>
    </w:p>
    <w:p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С началом занятий во всех учебных и прилегающих к ним помещениях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 xml:space="preserve">института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должны быть обеспечены тишина и порядок, необходимые для нормального хода учебного процесса. </w:t>
      </w:r>
    </w:p>
    <w:p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При нахождении на занятиях </w:t>
      </w:r>
      <w:proofErr w:type="gramStart"/>
      <w:r w:rsidRPr="00403CF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присутствовать на всех видах учебных занятий в белых халатах, а на учебных занятиях, проводимых 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отделениях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 xml:space="preserve">операционных,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лабораториях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, дополнительно в колпаках, сменной обуви, защитной маске, а также пользоваться другими средствами индивидуальной защиты с учетом специфики деятельности клинической базы (лаборатории) в соответствии с указаниями преподавателя;</w:t>
      </w:r>
    </w:p>
    <w:p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не нарушать принятые этические нормы поведения, вставать при входе преподавателя в аудиторию для проведения занятий;</w:t>
      </w:r>
    </w:p>
    <w:p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отключать средства мобильной связи в период учебных занятий;</w:t>
      </w:r>
    </w:p>
    <w:p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использовать аудио – и видео – воспроизводящую аппаратуру только с разрешения преподавателя и администрации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учебного подразделения.</w:t>
      </w:r>
    </w:p>
    <w:p w:rsidR="00403CF4" w:rsidRDefault="00403CF4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Pr="00FD68D0" w:rsidRDefault="00FD68D0" w:rsidP="00FD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8D0">
        <w:rPr>
          <w:rFonts w:ascii="Times New Roman" w:hAnsi="Times New Roman" w:cs="Times New Roman"/>
          <w:b/>
          <w:sz w:val="28"/>
          <w:szCs w:val="28"/>
        </w:rPr>
        <w:t>Система контроля и оценки</w:t>
      </w:r>
    </w:p>
    <w:p w:rsidR="00446910" w:rsidRPr="00446910" w:rsidRDefault="00446910" w:rsidP="0075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910" w:rsidRPr="00446910" w:rsidRDefault="00446910" w:rsidP="00755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Система контроля учебных достижений 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устанавл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>ена</w:t>
      </w:r>
      <w:proofErr w:type="spellEnd"/>
      <w:r w:rsidR="0075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в соответствии с Типовыми правилами проведения текущего контроля успеваемости, промежуточной и итоговой аттестации обучающихся, утвержденными приказом уполномоченного государственного органа в области образования, и включает следующие формы:</w:t>
      </w:r>
      <w:proofErr w:type="gramEnd"/>
    </w:p>
    <w:p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 Текущий контроль успеваемости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- систематическая проверка знаний обучающихся, проводимая преподавателем на текущих занятиях согласно расписанию учебных занятий в соответствии с профессиональной учебной программой.</w:t>
      </w:r>
    </w:p>
    <w:p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- процедура, проводимая с целью оценки качества освоения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содержания части или всего объема одной учебной дисциплины после завершения ее изучения.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 xml:space="preserve"> Проводится  2 раза в год.</w:t>
      </w:r>
    </w:p>
    <w:p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Итоговая государственная аттестация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- процедура, проводимая с целью определения степени освоения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объема учебных дисциплин, предусмотренных государственным общеобязательным стандартом соответствующего уровня образования.</w:t>
      </w:r>
    </w:p>
    <w:p w:rsidR="005E4DBC" w:rsidRDefault="00446910" w:rsidP="005E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успеваемости, промежуточная и итоговая аттестация проводится с целью определения степени освоения </w:t>
      </w:r>
      <w:r w:rsidR="005E4DBC"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общеобязательного стандарта </w:t>
      </w:r>
      <w:r w:rsidR="005E4DBC">
        <w:rPr>
          <w:rFonts w:ascii="Times New Roman" w:eastAsia="Times New Roman" w:hAnsi="Times New Roman" w:cs="Times New Roman"/>
          <w:sz w:val="24"/>
          <w:szCs w:val="24"/>
        </w:rPr>
        <w:t>(ГОСО 2015 и ГСО – 2009).</w:t>
      </w:r>
    </w:p>
    <w:p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Система контроля и оценки освоения обучающимися учебных дисциплин (методика расчета итоговых оценок по каждой дисциплине, рейтинг допуска, средний балл (GPA), требования к итоговой государственной аттестации) устанавливается в соответствии с действующим законодательством Республики Казахстан, настоящими Правилами, внутренними нормативными документами Университета и доводится до сведения обучающихся деканом факультета (руководителем учебного подразделения) и заведующими кафедр.</w:t>
      </w:r>
      <w:proofErr w:type="gramEnd"/>
    </w:p>
    <w:p w:rsidR="00347511" w:rsidRPr="00347511" w:rsidRDefault="00347511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10" w:rsidRDefault="00446910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B33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Измерители и инструменты измерения знаний </w:t>
      </w:r>
      <w:r w:rsidR="00347511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резидентов</w:t>
      </w:r>
    </w:p>
    <w:p w:rsidR="00446910" w:rsidRPr="00446910" w:rsidRDefault="00347511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оценки освоения </w:t>
      </w:r>
      <w:proofErr w:type="gramStart"/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учебных дисциплин, применяются различные виды измерителей знаний, в том числе: конт</w:t>
      </w:r>
      <w:r>
        <w:rPr>
          <w:rFonts w:ascii="Times New Roman" w:eastAsia="Times New Roman" w:hAnsi="Times New Roman" w:cs="Times New Roman"/>
          <w:sz w:val="24"/>
          <w:szCs w:val="24"/>
        </w:rPr>
        <w:t>рольные вопросы, билеты, тесты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качестве инструментов измерения знаний обучающихся выступает шкала оценок, которая основывается на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буквенной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соответствующим переводом в традиционную шкалу оценок.</w:t>
      </w:r>
    </w:p>
    <w:p w:rsidR="00446910" w:rsidRPr="00446910" w:rsidRDefault="00446910" w:rsidP="00347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-рейтинговая буквенная система построена по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одиннадцати-балльной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шкале, включающей:</w:t>
      </w:r>
    </w:p>
    <w:p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оценки по буквенной системе, - буквы алфавита английского языка от A (наивысшая оценка) до F (наихудшая оценка) в зависимости от уровня знаний аттестуемого обучающегося;</w:t>
      </w:r>
    </w:p>
    <w:p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соответствующий им цифровой эквивалент баллов, - арабские цифры в десятичной системе исчисления от 4,0 до 1,0 - положительные оценки, 0 - неудовлетворительная оценка;</w:t>
      </w:r>
    </w:p>
    <w:p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процентное содержание оценки, - положительная оценка включает оценки от 50% до 100%, неудовлетворительная оценка от 0% до 49%;</w:t>
      </w:r>
    </w:p>
    <w:p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традиционные оценки.</w:t>
      </w:r>
    </w:p>
    <w:p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буквенной системе оценки знаний обучающихся, уровень учебных достижений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по каждой дисциплине определяется итоговой оценкой.</w:t>
      </w:r>
    </w:p>
    <w:p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по дисциплине, которая вносится в экзаменационную ведомость, зачетную книжку и приложение к диплому обучающегося по окончании им обучения,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включает оценки текущей успеваемости и итогового контроля, и таким образом отражает результаты учебной работы обучающегося в течение всего академического периода. Оценка текущей успеваемости (рейтинга допуска) составляет 60% от итоговой оценки знаний по дисциплине, и оценка экзамена составляет 40% от итоговой оценки знаний по дисциплине. </w:t>
      </w:r>
    </w:p>
    <w:p w:rsidR="0070458E" w:rsidRDefault="0070458E" w:rsidP="0070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910" w:rsidRPr="00446910" w:rsidRDefault="00446910" w:rsidP="0070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B33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текущего контроля успеваемости.</w:t>
      </w:r>
    </w:p>
    <w:p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</w:t>
      </w:r>
      <w:r w:rsidR="002F097E">
        <w:rPr>
          <w:rFonts w:ascii="Times New Roman" w:eastAsia="Times New Roman" w:hAnsi="Times New Roman" w:cs="Times New Roman"/>
          <w:sz w:val="24"/>
          <w:szCs w:val="24"/>
        </w:rPr>
        <w:t xml:space="preserve">институтом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самостоятельно по всем дисциплинам в соответствии с рабочим учебным планом, профессиональной учебной программой дисциплины и расписанием учебных занятий. </w:t>
      </w:r>
    </w:p>
    <w:p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предусматривает различные виды контроля знаний (устный опрос, письменный контроль, тестирование, тренинги и другие) и предназначен для организации системной работы обучающихся в течение всего академического периода, своевременной сдачи ими всех видов самостоятельной работы в соответствии с календарно-тематическими планами по дисциплинам.</w:t>
      </w:r>
    </w:p>
    <w:p w:rsidR="00446910" w:rsidRPr="00446910" w:rsidRDefault="00446910" w:rsidP="002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включает оценки:</w:t>
      </w:r>
    </w:p>
    <w:p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выполнение заданий практических и семинарских занятий;</w:t>
      </w:r>
    </w:p>
    <w:p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выполнение домашнего задания;</w:t>
      </w:r>
    </w:p>
    <w:p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выполнения задания самостоятельной работы.</w:t>
      </w:r>
    </w:p>
    <w:p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Все виды работ, предусмотренные рабочим учебным планом, должны быть выполнены </w:t>
      </w:r>
      <w:r w:rsidR="00C3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обучающимся до начала экзаменационной сессии.</w:t>
      </w:r>
    </w:p>
    <w:p w:rsidR="00446910" w:rsidRPr="00446910" w:rsidRDefault="00446910" w:rsidP="00A5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конце академического периода по текущим оценкам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итоговая оценка по дисциплине, которая вычисляется как средне-арифметическая из имеющихся оценок</w:t>
      </w:r>
      <w:r w:rsidR="00A5529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СРС.</w:t>
      </w:r>
    </w:p>
    <w:p w:rsidR="00446910" w:rsidRPr="00446910" w:rsidRDefault="00446910" w:rsidP="00BA5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академического периода отделом </w:t>
      </w:r>
      <w:r w:rsidR="00794358">
        <w:rPr>
          <w:rFonts w:ascii="Times New Roman" w:eastAsia="Times New Roman" w:hAnsi="Times New Roman" w:cs="Times New Roman"/>
          <w:sz w:val="24"/>
          <w:szCs w:val="24"/>
        </w:rPr>
        <w:t>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менее двух раз проводится рубежный контроль, который заключается в сборе информации об успеваемости обучающихся, согласно академическому календарю специальности.</w:t>
      </w:r>
    </w:p>
    <w:p w:rsidR="001663F2" w:rsidRDefault="00446910" w:rsidP="00166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46910" w:rsidRPr="00446910" w:rsidRDefault="00446910" w:rsidP="00FB33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промежуточной аттестации.</w:t>
      </w:r>
    </w:p>
    <w:p w:rsidR="00446910" w:rsidRPr="00446910" w:rsidRDefault="00446910" w:rsidP="0042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в </w:t>
      </w:r>
      <w:r w:rsidR="00425A59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рабочим учебным планом, академическим календарем и профессиональными учебными программами, разработанными на основе государственных общеобязательных стандартов в форме сдачи экзаменов. </w:t>
      </w:r>
    </w:p>
    <w:p w:rsidR="00FC3C84" w:rsidRDefault="00446910" w:rsidP="00FC3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Экзамены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 служат формой проверки учебных достижений обучающихся по всей профессиональной учебной программе дисциплины и преследуют цель оценить учебные достижения обучающихся за академический период, полученные теоретические знания, прочность усвояемости их, развитие творческого мышления, навыков самостоятельной работы, умение синтезировать полученные знания и их практического применения. </w:t>
      </w:r>
    </w:p>
    <w:p w:rsidR="0051639C" w:rsidRDefault="00446910" w:rsidP="00FC3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Экзамены провод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одной из следующих форм: письменной, устной, в форме тестирования,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комбинированной форме.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 xml:space="preserve">Первым этапом проводится оценка портфолио и вторым этапом – оценка практических навыков (по </w:t>
      </w:r>
      <w:proofErr w:type="gramStart"/>
      <w:r w:rsidR="0051639C">
        <w:rPr>
          <w:rFonts w:ascii="Times New Roman" w:eastAsia="Times New Roman" w:hAnsi="Times New Roman" w:cs="Times New Roman"/>
          <w:sz w:val="24"/>
          <w:szCs w:val="24"/>
        </w:rPr>
        <w:t>чек-листам</w:t>
      </w:r>
      <w:proofErr w:type="gramEnd"/>
      <w:r w:rsidR="005163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6910" w:rsidRPr="00446910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Расписание экзаменов составляется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утверждается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Председателем Правления или заместителем ПП по науке и стратегическому развитию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и доводится до сведения обучающихся и преподавателей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заведующим 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две недели до начала экзаменационной сессии. </w:t>
      </w:r>
    </w:p>
    <w:p w:rsidR="00B05B62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Периодичность и продолжительность промежуточной аттестации определяются в соответствии с рабочим учебным планом специальности и академическим календарем, утвержденным Ученым советом</w:t>
      </w:r>
      <w:r w:rsidR="00B05B62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82B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 промежуточной аттестации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именуется экзаменационной сессией.</w:t>
      </w:r>
    </w:p>
    <w:p w:rsidR="00446910" w:rsidRPr="00446910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Летняя экзаменационная сессия является переводной, по результатам которой издается приказ </w:t>
      </w:r>
      <w:r w:rsidR="00B4382B">
        <w:rPr>
          <w:rFonts w:ascii="Times New Roman" w:eastAsia="Times New Roman" w:hAnsi="Times New Roman" w:cs="Times New Roman"/>
          <w:sz w:val="24"/>
          <w:szCs w:val="24"/>
        </w:rPr>
        <w:t>Председателя Правления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 переводе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курса на курс. </w:t>
      </w:r>
    </w:p>
    <w:p w:rsidR="00446910" w:rsidRPr="00446910" w:rsidRDefault="00446910" w:rsidP="00B4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Порядок оценки успеваемости обучающихся на экзамене, оформления экзаменационных ведомостей и иных документов, а также порядок пересдачи экзамена определяются действующими Типовыми правилами проведения текущего контроля успеваемости, промежуточной и итоговой аттестации обучающихся, утвержденными уполномоченным органом в области образования, и внутренними нормативными документами </w:t>
      </w:r>
      <w:r w:rsidR="00B4382B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46910" w:rsidRPr="00446910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 должны сдать все экзамены в строгом соответствии с рабочим и индивидуальным учебным планом по утвержденным учебным программам дисциплины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F3F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могут сдавать экзамены по дисциплинам дополнительных видов обучения,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сдачи которых вносятся в экзаменационную ведомость и в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транскрипт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F3F" w:rsidRPr="003D5F3F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явке на экзамен обучающийся обязан иметь при себе зачетную книжку с отметкой о допуске к экзаменационной сессии. </w:t>
      </w:r>
    </w:p>
    <w:p w:rsidR="00446910" w:rsidRPr="00446910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К принятию экзаменов привле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 xml:space="preserve">каются профессора и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старшие преподавате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 xml:space="preserve">ли, а также </w:t>
      </w:r>
      <w:proofErr w:type="gramStart"/>
      <w:r w:rsidR="003D5F3F">
        <w:rPr>
          <w:rFonts w:ascii="Times New Roman" w:eastAsia="Times New Roman" w:hAnsi="Times New Roman" w:cs="Times New Roman"/>
          <w:sz w:val="24"/>
          <w:szCs w:val="24"/>
        </w:rPr>
        <w:t>заведующие</w:t>
      </w:r>
      <w:proofErr w:type="gramEnd"/>
      <w:r w:rsidR="003D5F3F">
        <w:rPr>
          <w:rFonts w:ascii="Times New Roman" w:eastAsia="Times New Roman" w:hAnsi="Times New Roman" w:cs="Times New Roman"/>
          <w:sz w:val="24"/>
          <w:szCs w:val="24"/>
        </w:rPr>
        <w:t xml:space="preserve"> клинических подразделений, кураторы.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Список экзаменаторов утверждается до начала экзаменационной сессии 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>Председателем Правления.</w:t>
      </w:r>
    </w:p>
    <w:p w:rsidR="00446910" w:rsidRPr="00446910" w:rsidRDefault="00446910" w:rsidP="0023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не согласные с результатами оценки экзамена, имеют право на апелляцию. Для этого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подает заявление на имя 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>Председателя Правления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позднее следующего дня после проведения экзамена. Заявление, поданное позднее указанного срока, не рассматривается. Заявление рассматривает апелляционная комиссия, созданная распоряжением 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>Председателя Правления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. Как правило, в состав апелляционной комиссии входят: 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Правления по науке и стратегическому развитию,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>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экзаменатор по дисциплине.</w:t>
      </w:r>
    </w:p>
    <w:p w:rsidR="00446910" w:rsidRPr="00446910" w:rsidRDefault="00446910" w:rsidP="0023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перевода</w:t>
      </w:r>
      <w:proofErr w:type="gram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обучающегося с курса на курс в </w:t>
      </w:r>
      <w:r w:rsidR="00230E25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устанавливается переводной балл (</w:t>
      </w:r>
      <w:proofErr w:type="spell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Grade</w:t>
      </w:r>
      <w:proofErr w:type="spell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Point</w:t>
      </w:r>
      <w:proofErr w:type="spell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Average</w:t>
      </w:r>
      <w:proofErr w:type="spell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GPA), который утверждается Ученым советом</w:t>
      </w:r>
      <w:r w:rsidR="00230E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80180" w:rsidRDefault="00446910" w:rsidP="00B1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Переводной балл GPA определяется как средний балл успеваемости, - средневзвешенная оценка уровня учебных достижений обучающегося за один учебный год по выбранной программе (отношение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обучения).</w:t>
      </w:r>
    </w:p>
    <w:p w:rsidR="00446910" w:rsidRPr="00446910" w:rsidRDefault="00446910" w:rsidP="00B1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При расчете GPA оценки за дисциплины по дополнительному виду обучения не учитываются.</w:t>
      </w:r>
    </w:p>
    <w:p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набравшие установленный уровень переводного балла переводятся на следующий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>Председателя Правления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Обучающийся, не набравший установленного переводного балла, остается на повторный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обучения на платной основе.</w:t>
      </w:r>
      <w:proofErr w:type="gramEnd"/>
      <w:r w:rsidR="00E72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br/>
        <w:t>Обучающийся, оставленный на повторный курс обучения, имеет право обучаться по ранее принятому индивидуальному учебному плану или сформировать новый индивидуальный учебный план, разработанный в установленном порядке. </w:t>
      </w:r>
    </w:p>
    <w:p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Обучающийся, набравший переводной балл и переведенный на следующий курс обучения, при наличии академической задолженности, повторно изучает соответствующие дисциплины на платной основе и обязан ликвидировать академические задолженности в порядке и в сроки, установленные приказом администрации и внутренними нормативными документами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>института.</w:t>
      </w:r>
    </w:p>
    <w:p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- обладатели образовательных грантов, оставленные на повторный курс обучения, лишаются образовательного гранта и продолжают свое дальнейшее обучение на платной основе.</w:t>
      </w:r>
    </w:p>
    <w:p w:rsidR="00446910" w:rsidRPr="00446910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- обладатели образовательных грантов, набравшие переводной балл и переведенные на следующий </w:t>
      </w:r>
      <w:r w:rsidR="000A342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обучения, имеющие академические задолженности, не лишаясь образовательного гранта должны на платной основе повторно изучить соответствующие дисциплины и сдать по ним экзамен. </w:t>
      </w:r>
    </w:p>
    <w:p w:rsidR="00446910" w:rsidRPr="00446910" w:rsidRDefault="00446910" w:rsidP="000E1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имеющий академическую задолженность, обязан заключить с </w:t>
      </w:r>
      <w:r w:rsidR="000E158C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институтом</w:t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дополнительное соглашение к договору о предоставлении образовательных услуг о повторном прохождении дисциплин, по которым образовалась академическая задолженность, на платной основе.</w:t>
      </w:r>
    </w:p>
    <w:p w:rsidR="000E158C" w:rsidRDefault="00446910" w:rsidP="000E1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Лицу, отчисленному из </w:t>
      </w:r>
      <w:r w:rsidR="000E158C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выписывается Справка, выдаваемая гражданам, не завершившим образование, установленной формы, утвержденной приказом уполномоченного государственного органа в области образования. </w:t>
      </w:r>
    </w:p>
    <w:p w:rsidR="000E158C" w:rsidRDefault="000E158C" w:rsidP="0081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10" w:rsidRPr="00446910" w:rsidRDefault="00446910" w:rsidP="00813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b/>
          <w:sz w:val="24"/>
          <w:szCs w:val="24"/>
        </w:rPr>
        <w:t>не допускаются к экзамену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соответствующей дисциплине. </w:t>
      </w:r>
    </w:p>
    <w:p w:rsidR="00446910" w:rsidRPr="00446910" w:rsidRDefault="00446910" w:rsidP="0085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>, не набравшие установленный рейтинг допуска, не допускаются к экзамену по соответствующей дисциплине.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Критерии определения рейтинга допуска устанавливаются 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br/>
      </w:r>
      <w:r w:rsidR="00813A2D">
        <w:rPr>
          <w:rFonts w:ascii="Times New Roman" w:eastAsia="Times New Roman" w:hAnsi="Times New Roman" w:cs="Times New Roman"/>
          <w:sz w:val="24"/>
          <w:szCs w:val="24"/>
        </w:rPr>
        <w:t>Заместитель ПП по науке и стратегическому развитию 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Председатель Правления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может в отдельных случаях (по болезни, семейным обстоятельствам, иным объективным причинам) разрешать обучающемуся сдачу экзаменационной сессии по индивидуальному графику.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этом случае обучающийся должен обратиться в 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письменным заявлением с приложением документов, подтверждающих уважительность причин.</w:t>
      </w:r>
    </w:p>
    <w:p w:rsidR="00446910" w:rsidRPr="00446910" w:rsidRDefault="00446910" w:rsidP="00855F9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Организация и проведение итоговой аттестации.</w:t>
      </w:r>
    </w:p>
    <w:p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сроки, предусмотренные академическим календарем и рабочим учебным план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Продолжительность итоговой государственной аттестации устанавливается сроком не менее чем 4 недели. Формы итоговой государственной аттестации определяются государственными общеобязательными стандартами образования.</w:t>
      </w:r>
    </w:p>
    <w:p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комплексного экзамена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 xml:space="preserve"> (1 этап – тестирование,  2 этап – клинический экзамен «у постели больного»)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комплексный экзамен по специальности входят дисциплины обязательного компонента цикла базовых и профилирующих дисциплин профессиональной учебной программы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910" w:rsidRPr="00446910" w:rsidRDefault="00C67649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разрабатывает тестовые задания, их виды (открытые, закрытые, комбинированные тесты) и технологию проведения тестирования. </w:t>
      </w:r>
    </w:p>
    <w:p w:rsidR="00446910" w:rsidRDefault="00446910" w:rsidP="00C67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 должны сдать государственны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экзамен в строгом соответствии с рабочим учебным планом и рабочими учебными программами. </w:t>
      </w:r>
    </w:p>
    <w:p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К итоговой государственной аттестации допускаются обучающиеся, завершившие образовательный процесс в соответствии с требованиями учебного плана и учебных программ.</w:t>
      </w:r>
      <w:proofErr w:type="gramEnd"/>
    </w:p>
    <w:p w:rsidR="00803773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Основным критерием завершенности образовательного процесса является освоение обучающимися необходимого объема освоения теоретического курса обучения в соответствии с требованиями государственных общеобязательных стандартов образования,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полное выполнение ими рабочего и индивидуального учебного плана в соответствии с требованиями ГОСО.</w:t>
      </w:r>
    </w:p>
    <w:p w:rsidR="00803773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Допуск к итоговой государственной аттестации обучающихся оформляется приказом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Правления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по списку обучающихся не позднее, чем за две недели до начала итоговой аттестации, и представляется в государственную аттестационную комиссию. </w:t>
      </w:r>
      <w:r w:rsidR="00803773" w:rsidRPr="00446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итоговой государственной аттестации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создается государственна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я аттестационная комиссия (ГАК). </w:t>
      </w:r>
    </w:p>
    <w:p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ГАК утверждается приказом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Председателя Правления.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состав ГАК на правах ее членов входят: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заместитель ПП по науке и стратегическому развитию и заведующий 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 Остальные члены ГАК формируются:</w:t>
      </w:r>
    </w:p>
    <w:p w:rsidR="00446910" w:rsidRPr="00446910" w:rsidRDefault="00446910" w:rsidP="004A41A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специальностям докторантуры - лица с ученой степенью доктора наук, академической степенью доктора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>/по данному профилю, соответствующие профилю выпускаемых специалистов, в том числе из зарубежной организации. </w:t>
      </w:r>
    </w:p>
    <w:p w:rsidR="00392C17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ГАК определяется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институтом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самостоятельно. Состав ГАК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, также состав </w:t>
      </w:r>
      <w:proofErr w:type="spellStart"/>
      <w:r w:rsidR="00803773">
        <w:rPr>
          <w:rFonts w:ascii="Times New Roman" w:eastAsia="Times New Roman" w:hAnsi="Times New Roman" w:cs="Times New Roman"/>
          <w:sz w:val="24"/>
          <w:szCs w:val="24"/>
        </w:rPr>
        <w:t>аппеляционной</w:t>
      </w:r>
      <w:proofErr w:type="spellEnd"/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приказом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Председателя Правления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ежегодно до 3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0 июня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 </w:t>
      </w:r>
    </w:p>
    <w:p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Расписание работы ГАК утверждается </w:t>
      </w:r>
      <w:r w:rsidR="00392C17">
        <w:rPr>
          <w:rFonts w:ascii="Times New Roman" w:eastAsia="Times New Roman" w:hAnsi="Times New Roman" w:cs="Times New Roman"/>
          <w:sz w:val="24"/>
          <w:szCs w:val="24"/>
        </w:rPr>
        <w:t>Председателем Правления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и доводится до общего сведения не позднее, чем за две недели до начала ее работы.</w:t>
      </w:r>
    </w:p>
    <w:p w:rsidR="00446910" w:rsidRPr="00446910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Компетенция, порядок работы государственной аттестационной комиссии, порядок оформления ее заседаний, порядок проведения экзаменов, объявления результатов итоговой аттестации, порядок пересдачи экзамена и другие условия проведения итоговой государственной аттестации обучающихся, определяются действующими Типовыми правилами проведения текущего контроля успеваемости, промежуточной и итоговой аттестации обучающихся, утвержденными уполномоченным органом в области образования.</w:t>
      </w:r>
      <w:proofErr w:type="gramEnd"/>
    </w:p>
    <w:p w:rsidR="00FE2AE5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Пересдача государственных экзаменов лицам, получившим оценку «неудовлетворительно», в данный период итоговой государственной аттестации не допускается.</w:t>
      </w:r>
    </w:p>
    <w:p w:rsidR="00446910" w:rsidRPr="00446910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Повторная итоговая государственная аттестация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следующий период итоговой государственной аттестации только по тем ее формам, по которым в предыдущую аттестацию получена неудовлетворительная оценка.</w:t>
      </w:r>
    </w:p>
    <w:p w:rsidR="00446910" w:rsidRPr="00446910" w:rsidRDefault="00FE2AE5" w:rsidP="00FE2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, получившие при итоговой аттестации неудовлетворительную оценку, отчисляются из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 Правления института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выдачей Справки установленного образца. </w:t>
      </w:r>
    </w:p>
    <w:p w:rsidR="00446910" w:rsidRPr="00446910" w:rsidRDefault="00446910" w:rsidP="00E8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Документы, предоставленные в государственную аттестационную комиссию о состоянии здоровья после получения неудовлетворительной оценки, не рассматриваются. </w:t>
      </w:r>
    </w:p>
    <w:p w:rsidR="00446910" w:rsidRPr="00446910" w:rsidRDefault="00CE2704" w:rsidP="00CE2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Резиденту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, прошедшему итоговую аттестацию и подтвердившему усвоение соответствующей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офессиональной учебной программы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, решением государственной аттестационной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выдается свидетельство установленного образца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46910" w:rsidRPr="00446910" w:rsidRDefault="00446910" w:rsidP="00363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Отдельные вопросы проведения контроля знаний и аттестации резидентов</w:t>
      </w:r>
      <w:r w:rsidR="003630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446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определяются Положением о резидентуре, </w:t>
      </w:r>
      <w:proofErr w:type="gramStart"/>
      <w:r w:rsidRPr="00446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утвержденными</w:t>
      </w:r>
      <w:proofErr w:type="gramEnd"/>
      <w:r w:rsidRPr="00446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уполномоченным государственным органом в области здравоохранения.</w:t>
      </w:r>
    </w:p>
    <w:p w:rsidR="003C2215" w:rsidRDefault="003C2215" w:rsidP="005D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B6" w:rsidRDefault="00B037B6" w:rsidP="005D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B6" w:rsidRDefault="00B037B6" w:rsidP="005D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B6" w:rsidRDefault="00B037B6" w:rsidP="005D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B6" w:rsidRDefault="00B037B6" w:rsidP="005D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B6" w:rsidRPr="003000E5" w:rsidRDefault="002E1EA6" w:rsidP="0030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E5">
        <w:rPr>
          <w:rFonts w:ascii="Times New Roman" w:hAnsi="Times New Roman" w:cs="Times New Roman"/>
          <w:b/>
          <w:sz w:val="24"/>
          <w:szCs w:val="24"/>
        </w:rPr>
        <w:lastRenderedPageBreak/>
        <w:t>Правила внутреннего распорядка</w:t>
      </w:r>
    </w:p>
    <w:p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учебных занятий: лекция, семинар, практическое занятие, самостоятельная работа, консультация,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другие виды работ.</w:t>
      </w:r>
    </w:p>
    <w:p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строгом соответствии с расписаниями занятий,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заместителем Председателя Правления по науке и стратегическому развитию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 для учета посещаемости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являются журналы (ведомости) учебных занятий, которые хранятся в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Контроль качества проведения занятий осуществляют руководящий состав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, заведующ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ий отделом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и, по их поручению, профессора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 xml:space="preserve">отдела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наиболее опытные преподаватели.</w:t>
      </w:r>
    </w:p>
    <w:p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преподавателей</w:t>
      </w:r>
    </w:p>
    <w:p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занятия определяется временем расписания занятий вне зависимости от количества присутствующих на лекции (групповом занятии)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При полном отсутствии студентов на занятии в течение 30 мин. после его начала преподаватель обязан доложить об этом в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отдел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далее действовать по указанию руководства.</w:t>
      </w:r>
    </w:p>
    <w:p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>В ходе проведения всех видов учебных занятий преподаватель обязан принимать меры к недопущению: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нахождения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аудитории в верхней одежде (или ее наличия при себе);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хождений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аудитории и выхода из нее без разрешения преподавателя;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приема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пищи и воды;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ведения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посторонних разговоров и дел, мешающих проведению занятия;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-использования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мобильных телефонов и других звуковоспроизводящих устройств;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порчи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учебного оборудования и материалов, ТСО, мебели, учебников и учебных пособий и т.д.;</w:t>
      </w:r>
    </w:p>
    <w:p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студентов</w:t>
      </w:r>
    </w:p>
    <w:p w:rsidR="003000E5" w:rsidRPr="003000E5" w:rsidRDefault="003000E5" w:rsidP="00382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Посещение учебных занятий является обязательным для </w:t>
      </w:r>
      <w:r w:rsidR="003821CE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всех форм обучения. В случае отсутствия на занятиях по уважительной причине </w:t>
      </w:r>
      <w:r w:rsidR="003821CE">
        <w:rPr>
          <w:rFonts w:ascii="Times New Roman" w:eastAsia="Times New Roman" w:hAnsi="Times New Roman" w:cs="Times New Roman"/>
          <w:sz w:val="24"/>
          <w:szCs w:val="24"/>
        </w:rPr>
        <w:t>резидент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должен предоставить директору института соответствующий документ.</w:t>
      </w:r>
    </w:p>
    <w:p w:rsidR="003000E5" w:rsidRPr="003000E5" w:rsidRDefault="003821CE" w:rsidP="00382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выполнять требования, предъявляемые к ним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профессорско-преподавательским составом </w:t>
      </w: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0E5" w:rsidRPr="003000E5" w:rsidRDefault="00DA3323" w:rsidP="00DA3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занять свои места в аудитории до начала очередного занятия, соблюдать в ходе занятий учебную дисциплину. Во время проведения всех видов учебных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находиться в аудитории в верхней одежде (или иметь ее при себе);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принимать пищу и воду во время занятий;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ходить по аудитории, входить и выходить из нее без разрешения преподавателя;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вести разговоры, дела, мешающие проведению занятий;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пользоваться во время занятий мобильными телефонами и другими звуковоспроизводящими устройствами;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осуществлять любые действия, способные привести к срыву занятия и нарушению учебной дисциплины.</w:t>
      </w:r>
    </w:p>
    <w:p w:rsidR="00DD75AC" w:rsidRDefault="003000E5" w:rsidP="00DD7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ходе учебного процесса и участия в жизнедеятельности </w:t>
      </w:r>
      <w:r w:rsidR="00DA3323">
        <w:rPr>
          <w:rFonts w:ascii="Times New Roman" w:eastAsia="Times New Roman" w:hAnsi="Times New Roman" w:cs="Times New Roman"/>
          <w:sz w:val="24"/>
          <w:szCs w:val="24"/>
        </w:rPr>
        <w:t>института 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должны проявлять высокую культуру поведения, уважение к преподавателям и сотрудникам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lastRenderedPageBreak/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своим товарищам, бережно относиться  к материальному имуществу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DD75AC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="00DD75AC"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3000E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к интерьеру учебных корпусов, мебели, учебному оборудованию и материалам, а также полученной в библиотеке литературе. За порчу </w:t>
      </w:r>
      <w:proofErr w:type="spellStart"/>
      <w:r w:rsidRPr="003000E5">
        <w:rPr>
          <w:rFonts w:ascii="Times New Roman" w:eastAsia="Times New Roman" w:hAnsi="Times New Roman" w:cs="Times New Roman"/>
          <w:sz w:val="24"/>
          <w:szCs w:val="24"/>
        </w:rPr>
        <w:t>вышеобозначенного</w:t>
      </w:r>
      <w:proofErr w:type="spell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несут материальную и дисциплинарную ответственность.</w:t>
      </w:r>
    </w:p>
    <w:p w:rsidR="00C33FE0" w:rsidRDefault="003000E5" w:rsidP="00DD7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организации учебного процесса и качества преподавания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могут обращаться к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</w:t>
      </w:r>
    </w:p>
    <w:p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Слушатель резидентуры формирует портфолио в течение всего периода обучения. В него входят: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1) Индивидуальный договор на обучение в резидентуре;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2) Индивидуальный учебный план;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3) Дополнения и изменения к индивидуальному учебному плану;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4) Зачетная книжка;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5) Ежемесячный отчет;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6) Годовой отчет;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7) 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>8) 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</w:t>
      </w:r>
      <w:proofErr w:type="spellStart"/>
      <w:r w:rsidRPr="0057363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57363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Слушатели резидентуры, имеющие по объективным причинам по итогам рейтинга менее 50%, имеют право до начала экзамена по письменному разрешению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ПП по науке и стратегическому развитию </w:t>
      </w:r>
      <w:r w:rsidRPr="00ED0CF5">
        <w:rPr>
          <w:rFonts w:ascii="Times New Roman" w:hAnsi="Times New Roman" w:cs="Times New Roman"/>
          <w:sz w:val="24"/>
          <w:szCs w:val="24"/>
        </w:rPr>
        <w:t xml:space="preserve">на индивидуальное прохождение рубежного контроля. </w:t>
      </w:r>
    </w:p>
    <w:p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 </w:t>
      </w:r>
    </w:p>
    <w:p w:rsidR="00E03052" w:rsidRDefault="00E03052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отсутствие резидента на занятиях без уважительной причины (3 дня и более), а также при отсутствии сдачи ежемесячного отчета в отдел последипломного образования до 25 числа каждого месяца выдача стипендии задерживается до ликвидации имеющихся задолженностей. </w:t>
      </w:r>
    </w:p>
    <w:p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Слушатель резидентуры имеет право на выбор языка сдачи экзамена (государственный, русский). </w:t>
      </w:r>
    </w:p>
    <w:p w:rsidR="003000E5" w:rsidRDefault="003000E5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Pr="000645C0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45C0">
        <w:rPr>
          <w:rFonts w:ascii="Times New Roman" w:hAnsi="Times New Roman" w:cs="Times New Roman"/>
          <w:b/>
          <w:sz w:val="24"/>
          <w:szCs w:val="24"/>
        </w:rPr>
        <w:lastRenderedPageBreak/>
        <w:t>Правила пользования библиотекой</w:t>
      </w:r>
    </w:p>
    <w:p w:rsidR="000713B3" w:rsidRPr="000645C0" w:rsidRDefault="000713B3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6C7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 Библиотека организует выдачу читателям во временное пользование книг, газет, журналов и других материалов, имеющихся в библиотеке. </w:t>
      </w:r>
    </w:p>
    <w:p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Читальный зал предоставляет литературу для пользования ею без права выноса. Для улучшения обслуживания читателей, не имеющих возможности по каким-либо причинам заниматься в читальных залах библиотеки, предусмотр</w:t>
      </w:r>
      <w:r w:rsidR="001D3AA1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ена выдача литературы на дом под удостоверение личности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Энциклопедии, справочники, диссертации, текущая периодика, редкие и ценные книги выдаются только для работы в читальных залах. Не подлежат выдаче на дом последние и единственные экземпляры со штампом «Обязательный экземпляр».</w:t>
      </w:r>
    </w:p>
    <w:p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Читатели могут продлить срок пользования взятыми на дом книг, другими произведениями печати и иными материалами, если на них нет спроса со стороны других читателей.</w:t>
      </w:r>
    </w:p>
    <w:p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получении книг, других произведений печати и иных материалов читатели тщательно просматривают издания и в случае обнаружения каких-либо дефектов сообщают об этом библиотекарю. Ответственность за порчу книг несет последний читатель, пользовавшийся изданием.</w:t>
      </w:r>
    </w:p>
    <w:p w:rsidR="00144046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Читатели, нарушающие правила пользования или причиняющие библиотеке ущерб, несут административную, гражданско-правовую (материальную) ответственность в формах, предусмотренных действующим законодательством, уставом и правилами пользования библиотекой.</w:t>
      </w:r>
    </w:p>
    <w:p w:rsidR="00144046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Читатели, ответственные за утрату или неумышленную порчу издания, заменяют их такими же изданиями, или их копиями, или изданиями, признанными библиотекой равноценными, а при невозможности замены – возмещают реальную рыночную стоимость.</w:t>
      </w:r>
    </w:p>
    <w:p w:rsidR="00B953EF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Право пользования библиотекой 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АО «</w:t>
      </w:r>
      <w:proofErr w:type="spellStart"/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КазНИИ</w:t>
      </w:r>
      <w:proofErr w:type="spellEnd"/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ГБ»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имеют 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резиденты,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преподаватели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сотрудники 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института и слушатели циклов повышения квалификации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676C7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записи в библиотеку читатели должны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0713B3" w:rsidRPr="000645C0" w:rsidRDefault="000713B3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3B3" w:rsidRPr="000645C0" w:rsidRDefault="000713B3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3B3" w:rsidRPr="000645C0" w:rsidRDefault="000713B3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3B3" w:rsidRPr="000645C0" w:rsidRDefault="000713B3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3B3" w:rsidRPr="000645C0" w:rsidRDefault="000713B3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3B3" w:rsidRDefault="000713B3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P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3B3" w:rsidRDefault="00C85C68" w:rsidP="0032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73">
        <w:rPr>
          <w:rFonts w:ascii="Times New Roman" w:hAnsi="Times New Roman" w:cs="Times New Roman"/>
          <w:b/>
          <w:sz w:val="28"/>
          <w:szCs w:val="28"/>
        </w:rPr>
        <w:lastRenderedPageBreak/>
        <w:t>Перевод и восстановление</w:t>
      </w:r>
    </w:p>
    <w:p w:rsidR="00D46A36" w:rsidRPr="00D46A36" w:rsidRDefault="00D46A36" w:rsidP="00FB333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Общие положения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Перевод </w:t>
      </w:r>
      <w:proofErr w:type="gramStart"/>
      <w:r w:rsidRPr="00D46A36">
        <w:t>обучающихся</w:t>
      </w:r>
      <w:proofErr w:type="gramEnd"/>
      <w:r w:rsidRPr="00D46A36">
        <w:t xml:space="preserve"> осуществляется </w:t>
      </w:r>
      <w:r>
        <w:t>на следующий год</w:t>
      </w:r>
      <w:r w:rsidRPr="00D46A36">
        <w:t>, из одной организации образования в другую, с одной специальности на другую.</w:t>
      </w:r>
    </w:p>
    <w:p w:rsidR="00D46A36" w:rsidRPr="00D46A36" w:rsidRDefault="00D46A36" w:rsidP="00787863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Заявления обучающихся о переводе и восстановлении рассматриваются </w:t>
      </w:r>
      <w:r w:rsidR="00787863">
        <w:t>Председателем Правления</w:t>
      </w:r>
      <w:r w:rsidRPr="00D46A36">
        <w:t xml:space="preserve"> в период летних каникул в течение пяти рабочих дней.</w:t>
      </w:r>
    </w:p>
    <w:p w:rsidR="00D46A36" w:rsidRPr="00D46A36" w:rsidRDefault="00D46A36" w:rsidP="00787863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Заявления </w:t>
      </w:r>
      <w:proofErr w:type="gramStart"/>
      <w:r w:rsidRPr="00D46A36">
        <w:t>обучающихся</w:t>
      </w:r>
      <w:proofErr w:type="gramEnd"/>
      <w:r w:rsidRPr="00D46A36">
        <w:t xml:space="preserve"> о переводе и восстановлении рассматриваются </w:t>
      </w:r>
      <w:r w:rsidR="00787863">
        <w:t xml:space="preserve">Председателя Правления </w:t>
      </w:r>
      <w:r w:rsidRPr="00D46A36">
        <w:t xml:space="preserve"> до начала очередной экзаменационной сессии.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При восстановлении и переводе обучающихся определяется разница в дисциплинах рабочих учебных планов, изученных ими за предыдущие академические периоды.</w:t>
      </w:r>
      <w:r w:rsidRPr="00D46A36">
        <w:br/>
        <w:t xml:space="preserve">Разница в дисциплинах определяется </w:t>
      </w:r>
      <w:r w:rsidR="00ED741D">
        <w:t>заведующим отделом последипломного образования</w:t>
      </w:r>
      <w:r w:rsidRPr="00D46A36">
        <w:t xml:space="preserve"> и регистрации на основе изученных </w:t>
      </w:r>
      <w:r w:rsidR="00ED741D">
        <w:t>резидентом</w:t>
      </w:r>
      <w:r w:rsidRPr="00D46A36">
        <w:t xml:space="preserve"> дисциплин, их программ и объемов, отраженных в </w:t>
      </w:r>
      <w:proofErr w:type="spellStart"/>
      <w:r w:rsidRPr="00D46A36">
        <w:t>транскрипте</w:t>
      </w:r>
      <w:proofErr w:type="spellEnd"/>
      <w:r w:rsidRPr="00D46A36">
        <w:t xml:space="preserve"> или в академической справке, выдаваемой гражданам, не завершившим образование.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При восстановлении или переводе из зарубежной организации образования обучающийся должен </w:t>
      </w:r>
      <w:proofErr w:type="gramStart"/>
      <w:r w:rsidRPr="00D46A36">
        <w:t>предоставить документ</w:t>
      </w:r>
      <w:proofErr w:type="gramEnd"/>
      <w:r w:rsidRPr="00D46A36">
        <w:t xml:space="preserve"> об освоенных учебных программах</w:t>
      </w:r>
      <w:r w:rsidRPr="00D46A36">
        <w:rPr>
          <w:rStyle w:val="apple-converted-space"/>
          <w:i/>
          <w:iCs/>
        </w:rPr>
        <w:t> </w:t>
      </w:r>
      <w:r w:rsidRPr="00D46A36">
        <w:rPr>
          <w:rStyle w:val="af2"/>
        </w:rPr>
        <w:t xml:space="preserve">(академическая справка, </w:t>
      </w:r>
      <w:proofErr w:type="spellStart"/>
      <w:r w:rsidRPr="00D46A36">
        <w:rPr>
          <w:rStyle w:val="af2"/>
        </w:rPr>
        <w:t>транскрипт</w:t>
      </w:r>
      <w:proofErr w:type="spellEnd"/>
      <w:r w:rsidRPr="00D46A36">
        <w:rPr>
          <w:rStyle w:val="af2"/>
        </w:rPr>
        <w:t>)</w:t>
      </w:r>
      <w:r w:rsidRPr="00D46A36">
        <w:t xml:space="preserve">, а также документ о завершении предыдущего уровня образования, который должен пройти в установленном порядке процедуру признания или </w:t>
      </w:r>
      <w:proofErr w:type="spellStart"/>
      <w:r w:rsidRPr="00D46A36">
        <w:t>нострификации</w:t>
      </w:r>
      <w:proofErr w:type="spellEnd"/>
      <w:r w:rsidRPr="00D46A36">
        <w:t xml:space="preserve"> в Республике Казахстан.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Для ликвидации разницы, обучающийся в течение академического периода посещает все виды учебных занятий, сдает текущий и промежуточный контроль, предусмотренные учебным планом, получает допуск к итоговому контролю.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Разница в дисциплинах рабочего учебного плана, не ликвидированная в установленный срок, в дальнейшем  учитывается как академическая задолженность.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 xml:space="preserve">Перевод </w:t>
      </w:r>
      <w:proofErr w:type="gramStart"/>
      <w:r w:rsidRPr="00D46A36">
        <w:rPr>
          <w:rStyle w:val="af1"/>
        </w:rPr>
        <w:t>обучающегося</w:t>
      </w:r>
      <w:proofErr w:type="gramEnd"/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Обязательным условием перевода или восстановления является  выполнение всех требований рабочего учебного плана первого академического периода и сдача промежуточной аттестации.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Перевод и восстановление осуществляется  на тот же </w:t>
      </w:r>
      <w:r w:rsidR="00ED741D">
        <w:t>год</w:t>
      </w:r>
      <w:r w:rsidRPr="00D46A36">
        <w:t xml:space="preserve">, если разница в учебных планах составляет не более </w:t>
      </w:r>
      <w:r w:rsidR="00797B53">
        <w:t>4</w:t>
      </w:r>
      <w:r w:rsidR="00ED741D">
        <w:t xml:space="preserve"> </w:t>
      </w:r>
      <w:r w:rsidRPr="00D46A36">
        <w:t>учебных дисциплин обязательного компонента.</w:t>
      </w:r>
      <w:r w:rsidR="00ED741D">
        <w:t xml:space="preserve"> </w:t>
      </w:r>
      <w:r w:rsidRPr="00D46A36">
        <w:t>При определении разницы в дисциплинах различие в формах итогового контроля не учитывается.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Перевод обучающихся </w:t>
      </w:r>
      <w:r w:rsidR="00ED741D">
        <w:t>на следующий год</w:t>
      </w:r>
      <w:r w:rsidRPr="00D46A36">
        <w:t xml:space="preserve"> осуществляется по итогам летней </w:t>
      </w:r>
      <w:r w:rsidRPr="00ED741D">
        <w:rPr>
          <w:rStyle w:val="af2"/>
          <w:i w:val="0"/>
        </w:rPr>
        <w:t>промежуточной аттестации</w:t>
      </w:r>
      <w:r w:rsidRPr="00D46A36">
        <w:rPr>
          <w:rStyle w:val="apple-converted-space"/>
        </w:rPr>
        <w:t> </w:t>
      </w:r>
      <w:r w:rsidRPr="00D46A36">
        <w:t>с учетом результатов  и набранного переводного балла.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Обучающийся по образовательному гранту, набравший установленный переводной балл и переведенный на следующий курс при наличии  академической задолженности, не теряет образовательный грант,  а академическую задолженность ликвидирует  на платной основе.</w:t>
      </w:r>
    </w:p>
    <w:p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46A36">
        <w:t xml:space="preserve">Обучающийся по образовательному гранту, оставленный на повторный </w:t>
      </w:r>
      <w:r w:rsidR="00956286">
        <w:t>год</w:t>
      </w:r>
      <w:r w:rsidRPr="00D46A36">
        <w:t xml:space="preserve"> обучения, лишается этого гранта и  в дальнейшем обучается  на платной основе.</w:t>
      </w:r>
      <w:proofErr w:type="gramEnd"/>
    </w:p>
    <w:p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46A36">
        <w:t>Перевод обучающегося с одной специальности на другую</w:t>
      </w:r>
      <w:r w:rsidR="00956286">
        <w:t xml:space="preserve"> </w:t>
      </w:r>
      <w:r w:rsidRPr="00D46A36">
        <w:t>осуществляется только для обучения на платной основе.</w:t>
      </w:r>
      <w:proofErr w:type="gramEnd"/>
    </w:p>
    <w:p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46A36">
        <w:t>Обучающийся по образовательному гранту, имеющий заключение врачебно-консультационной комиссии о запрещении  обучаться на данной специальности  в результате приобретенного в период обучения заболевания,  переводится с одной специальности на другую  на имеющееся вакантное место по образовательному гранту.</w:t>
      </w:r>
      <w:proofErr w:type="gramEnd"/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lastRenderedPageBreak/>
        <w:t> </w:t>
      </w:r>
    </w:p>
    <w:p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Процедура перевода</w:t>
      </w:r>
    </w:p>
    <w:p w:rsidR="00D46A36" w:rsidRPr="00D46A36" w:rsidRDefault="00D46A36" w:rsidP="00D0246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Процедура перевода обучающегося из одно</w:t>
      </w:r>
      <w:r w:rsidR="00D0246D">
        <w:t>й организации образования</w:t>
      </w:r>
      <w:r w:rsidRPr="00D46A36">
        <w:t xml:space="preserve"> в друг</w:t>
      </w:r>
      <w:r w:rsidR="00D0246D">
        <w:t>ую</w:t>
      </w:r>
      <w:r w:rsidRPr="00D46A36">
        <w:t xml:space="preserve"> осуществляется в следующем порядке: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 1) </w:t>
      </w:r>
      <w:r w:rsidR="00D0246D">
        <w:t>резидент</w:t>
      </w:r>
      <w:r w:rsidRPr="00D46A36">
        <w:t>, желающий перевестись в друг</w:t>
      </w:r>
      <w:r w:rsidR="00D0246D">
        <w:t>ую организацию</w:t>
      </w:r>
      <w:r w:rsidRPr="00D46A36">
        <w:t xml:space="preserve">, подает заявление о переводе на имя </w:t>
      </w:r>
      <w:r w:rsidR="00D0246D">
        <w:t>Председателя Правления АО «</w:t>
      </w:r>
      <w:proofErr w:type="spellStart"/>
      <w:r w:rsidR="00D0246D">
        <w:t>КазНИИ</w:t>
      </w:r>
      <w:proofErr w:type="spellEnd"/>
      <w:r w:rsidR="00D0246D">
        <w:t xml:space="preserve"> ГБ»</w:t>
      </w:r>
      <w:r w:rsidRPr="00D46A36">
        <w:t>, и, получив письменное согласие на перевод, скрепленное печатью, обращается к руководителю интересующе</w:t>
      </w:r>
      <w:r w:rsidR="00D0246D">
        <w:t>й</w:t>
      </w:r>
      <w:r w:rsidRPr="00D46A36">
        <w:t xml:space="preserve"> его </w:t>
      </w:r>
      <w:r w:rsidR="00D0246D">
        <w:t>организации</w:t>
      </w:r>
      <w:r w:rsidRPr="00D46A36">
        <w:t>;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2) К заявлению о переводе на имя руководителя принимающе</w:t>
      </w:r>
      <w:r w:rsidR="00D0246D">
        <w:t>й организации образования</w:t>
      </w:r>
      <w:r w:rsidRPr="00D46A36">
        <w:t xml:space="preserve"> должны быть приложены копии: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учебной карточки, подписанной</w:t>
      </w:r>
      <w:r w:rsidR="00D0246D">
        <w:t xml:space="preserve"> заместителем ПП по науке и стратегическому развитию</w:t>
      </w:r>
      <w:r w:rsidRPr="00D46A36">
        <w:t>;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D46A36">
        <w:t>транскрипта</w:t>
      </w:r>
      <w:proofErr w:type="spellEnd"/>
      <w:r w:rsidRPr="00D46A36">
        <w:t xml:space="preserve">, подписанного </w:t>
      </w:r>
      <w:r w:rsidR="00D0246D">
        <w:t>заведующим отделом последипломного образования</w:t>
      </w:r>
      <w:r w:rsidRPr="00D46A36">
        <w:t>,  заверенные подписью</w:t>
      </w:r>
      <w:r w:rsidR="00D0246D">
        <w:t xml:space="preserve"> заместителя ПП по науке и стратегическому развитию</w:t>
      </w:r>
      <w:r w:rsidRPr="00D46A36">
        <w:t>, и скрепленные печатью; </w:t>
      </w:r>
      <w:proofErr w:type="gramEnd"/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копию заявления на имя </w:t>
      </w:r>
      <w:r w:rsidR="00D0246D">
        <w:t>Председателя Правления</w:t>
      </w:r>
      <w:r w:rsidRPr="00D46A36">
        <w:t>, где он обучался</w:t>
      </w:r>
      <w:r w:rsidRPr="00D46A36">
        <w:rPr>
          <w:rStyle w:val="apple-converted-space"/>
        </w:rPr>
        <w:t> </w:t>
      </w:r>
      <w:r w:rsidRPr="00D46A36">
        <w:rPr>
          <w:rStyle w:val="af2"/>
        </w:rPr>
        <w:t>(с подписью руководителя и печатью)</w:t>
      </w:r>
      <w:r w:rsidRPr="00D46A36">
        <w:t>;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 3) </w:t>
      </w:r>
      <w:r w:rsidR="00D0246D">
        <w:t xml:space="preserve">заведующий отделом последипломного образования </w:t>
      </w:r>
      <w:r w:rsidRPr="00D46A36">
        <w:t>на основании представленных документов определяет разницу в дисциплинах обязательного компонента рабочего учебного плана;</w:t>
      </w:r>
    </w:p>
    <w:p w:rsidR="00D0246D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4) </w:t>
      </w:r>
      <w:r w:rsidR="00D0246D">
        <w:t xml:space="preserve">Председатель Правления </w:t>
      </w:r>
      <w:r w:rsidRPr="00D46A36">
        <w:t>издает приказ о переводе обучающегося.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:rsidR="00D46A36" w:rsidRPr="00D46A36" w:rsidRDefault="00D46A36" w:rsidP="00FA0E0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Порядок движения документа по переводу из друго</w:t>
      </w:r>
      <w:r w:rsidR="00FA0E0F">
        <w:rPr>
          <w:rStyle w:val="af1"/>
        </w:rPr>
        <w:t>й организации образования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:rsidR="00D46A36" w:rsidRPr="00D46A36" w:rsidRDefault="00FA0E0F" w:rsidP="00FA0E0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>
        <w:t>Перевод из другой организации образования</w:t>
      </w:r>
      <w:r w:rsidR="00D46A36" w:rsidRPr="00D46A36">
        <w:t>:</w:t>
      </w:r>
    </w:p>
    <w:p w:rsidR="00D46A36" w:rsidRPr="00D46A36" w:rsidRDefault="00D46A36" w:rsidP="00FA0E0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Заявление, согласие </w:t>
      </w:r>
      <w:r w:rsidR="00FA0E0F">
        <w:t>руководителя другой организации образования</w:t>
      </w:r>
      <w:r w:rsidRPr="00D46A36">
        <w:t xml:space="preserve">, </w:t>
      </w:r>
      <w:proofErr w:type="spellStart"/>
      <w:r w:rsidRPr="00D46A36">
        <w:t>транскрипт</w:t>
      </w:r>
      <w:proofErr w:type="spellEnd"/>
      <w:r w:rsidRPr="00D46A36">
        <w:t xml:space="preserve">, свидетельство гранта, лицензии </w:t>
      </w:r>
      <w:r w:rsidR="00FA0E0F">
        <w:t>организации образования</w:t>
      </w:r>
      <w:r w:rsidRPr="00D46A36">
        <w:t xml:space="preserve"> по спец-</w:t>
      </w:r>
      <w:proofErr w:type="spellStart"/>
      <w:r w:rsidRPr="00D46A36">
        <w:t>сти</w:t>
      </w:r>
      <w:proofErr w:type="spellEnd"/>
      <w:r w:rsidRPr="00D46A36">
        <w:t>., договор в 2-х экз.</w:t>
      </w:r>
    </w:p>
    <w:p w:rsidR="00D46A36" w:rsidRPr="00FA0E0F" w:rsidRDefault="00FA0E0F" w:rsidP="00FA0E0F">
      <w:pPr>
        <w:pStyle w:val="af0"/>
        <w:shd w:val="clear" w:color="auto" w:fill="FFFFFF"/>
        <w:spacing w:before="0" w:beforeAutospacing="0" w:after="0" w:afterAutospacing="0"/>
        <w:ind w:firstLine="600"/>
        <w:jc w:val="both"/>
      </w:pPr>
      <w:r>
        <w:t>Заведующий отделом последипломного образования</w:t>
      </w:r>
      <w:r w:rsidR="00D46A36" w:rsidRPr="00D46A36">
        <w:rPr>
          <w:rStyle w:val="apple-converted-space"/>
        </w:rPr>
        <w:t> </w:t>
      </w:r>
      <w:r w:rsidR="00D46A36" w:rsidRPr="00FA0E0F">
        <w:rPr>
          <w:rStyle w:val="af2"/>
          <w:i w:val="0"/>
        </w:rPr>
        <w:t xml:space="preserve">(с указанием разницы в </w:t>
      </w:r>
      <w:proofErr w:type="spellStart"/>
      <w:r w:rsidR="00D46A36" w:rsidRPr="00FA0E0F">
        <w:rPr>
          <w:rStyle w:val="af2"/>
          <w:i w:val="0"/>
        </w:rPr>
        <w:t>уч</w:t>
      </w:r>
      <w:proofErr w:type="gramStart"/>
      <w:r w:rsidR="00D46A36" w:rsidRPr="00FA0E0F">
        <w:rPr>
          <w:rStyle w:val="af2"/>
          <w:i w:val="0"/>
        </w:rPr>
        <w:t>.п</w:t>
      </w:r>
      <w:proofErr w:type="gramEnd"/>
      <w:r w:rsidR="00D46A36" w:rsidRPr="00FA0E0F">
        <w:rPr>
          <w:rStyle w:val="af2"/>
          <w:i w:val="0"/>
        </w:rPr>
        <w:t>л</w:t>
      </w:r>
      <w:proofErr w:type="spellEnd"/>
      <w:r w:rsidR="00D46A36" w:rsidRPr="00FA0E0F">
        <w:rPr>
          <w:rStyle w:val="af2"/>
          <w:i w:val="0"/>
        </w:rPr>
        <w:t>)</w:t>
      </w:r>
      <w:r w:rsidR="00D46A36" w:rsidRPr="00FA0E0F">
        <w:rPr>
          <w:rStyle w:val="apple-converted-space"/>
        </w:rPr>
        <w:t> </w:t>
      </w:r>
      <w:r>
        <w:rPr>
          <w:rStyle w:val="apple-converted-space"/>
        </w:rPr>
        <w:t>–Заместитель Председателя Правления по науке и стратегическому развитию</w:t>
      </w:r>
      <w:r w:rsidR="00C83ECE">
        <w:rPr>
          <w:rStyle w:val="apple-converted-space"/>
        </w:rPr>
        <w:t xml:space="preserve"> – Председатель Правления АО «</w:t>
      </w:r>
      <w:proofErr w:type="spellStart"/>
      <w:r w:rsidR="00C83ECE">
        <w:rPr>
          <w:rStyle w:val="apple-converted-space"/>
        </w:rPr>
        <w:t>КазНИИ</w:t>
      </w:r>
      <w:proofErr w:type="spellEnd"/>
      <w:r w:rsidR="00C83ECE">
        <w:rPr>
          <w:rStyle w:val="apple-converted-space"/>
        </w:rPr>
        <w:t xml:space="preserve"> ГБ».</w:t>
      </w:r>
    </w:p>
    <w:p w:rsidR="00C83ECE" w:rsidRDefault="00C83ECE" w:rsidP="00D46A36">
      <w:pPr>
        <w:pStyle w:val="af0"/>
        <w:shd w:val="clear" w:color="auto" w:fill="FFFFFF"/>
        <w:spacing w:before="0" w:beforeAutospacing="0" w:after="150" w:afterAutospacing="0" w:line="180" w:lineRule="atLeast"/>
        <w:ind w:left="1200"/>
      </w:pPr>
    </w:p>
    <w:p w:rsidR="00D46A36" w:rsidRPr="00C83ECE" w:rsidRDefault="00C83ECE" w:rsidP="00C83ECE">
      <w:pPr>
        <w:pStyle w:val="af0"/>
        <w:shd w:val="clear" w:color="auto" w:fill="FFFFFF"/>
        <w:spacing w:before="0" w:beforeAutospacing="0" w:after="0" w:afterAutospacing="0"/>
        <w:ind w:firstLine="600"/>
        <w:rPr>
          <w:b/>
        </w:rPr>
      </w:pPr>
      <w:r w:rsidRPr="00C83ECE">
        <w:rPr>
          <w:b/>
        </w:rPr>
        <w:t>Отчисление</w:t>
      </w:r>
      <w:r w:rsidR="00D46A36" w:rsidRPr="00C83ECE">
        <w:rPr>
          <w:b/>
        </w:rPr>
        <w:t> </w:t>
      </w:r>
    </w:p>
    <w:p w:rsidR="00C83ECE" w:rsidRDefault="00C83ECE" w:rsidP="00C83ECE">
      <w:pPr>
        <w:pStyle w:val="af0"/>
        <w:shd w:val="clear" w:color="auto" w:fill="FFFFFF"/>
        <w:spacing w:before="0" w:beforeAutospacing="0" w:after="0" w:afterAutospacing="0"/>
      </w:pPr>
    </w:p>
    <w:p w:rsidR="00D46A36" w:rsidRPr="00C83ECE" w:rsidRDefault="00D46A36" w:rsidP="00C83ECE">
      <w:pPr>
        <w:pStyle w:val="af0"/>
        <w:shd w:val="clear" w:color="auto" w:fill="FFFFFF"/>
        <w:spacing w:before="0" w:beforeAutospacing="0" w:after="0" w:afterAutospacing="0"/>
        <w:ind w:firstLine="600"/>
      </w:pPr>
      <w:r w:rsidRPr="00C83ECE">
        <w:t xml:space="preserve">Представление  </w:t>
      </w:r>
      <w:r w:rsidR="00C83ECE">
        <w:t>зав ОПО</w:t>
      </w:r>
      <w:r w:rsidRPr="00C83ECE">
        <w:t xml:space="preserve"> или заявление </w:t>
      </w:r>
      <w:r w:rsidR="00C83ECE">
        <w:t>резидента</w:t>
      </w:r>
      <w:r w:rsidRPr="00C83ECE">
        <w:t xml:space="preserve">, </w:t>
      </w:r>
      <w:proofErr w:type="spellStart"/>
      <w:r w:rsidRPr="00C83ECE">
        <w:t>транскрипт</w:t>
      </w:r>
      <w:proofErr w:type="spellEnd"/>
    </w:p>
    <w:p w:rsidR="00D46A36" w:rsidRPr="00C83ECE" w:rsidRDefault="00C83ECE" w:rsidP="00C83ECE">
      <w:pPr>
        <w:pStyle w:val="af0"/>
        <w:shd w:val="clear" w:color="auto" w:fill="FFFFFF"/>
        <w:spacing w:before="0" w:beforeAutospacing="0" w:after="0" w:afterAutospacing="0"/>
      </w:pPr>
      <w:r>
        <w:t>Зам ПП по науке и стратегическому развитию</w:t>
      </w:r>
      <w:r w:rsidR="00D46A36" w:rsidRPr="00C83ECE">
        <w:t xml:space="preserve"> / Бухгалтерия</w:t>
      </w:r>
      <w:r w:rsidR="00D46A36" w:rsidRPr="00C83ECE">
        <w:rPr>
          <w:rStyle w:val="apple-converted-space"/>
        </w:rPr>
        <w:t> </w:t>
      </w:r>
      <w:r w:rsidR="00D46A36" w:rsidRPr="00C83ECE">
        <w:rPr>
          <w:rStyle w:val="af1"/>
        </w:rPr>
        <w:t>/</w:t>
      </w:r>
      <w:r w:rsidR="00D46A36" w:rsidRPr="00C83ECE">
        <w:rPr>
          <w:rStyle w:val="apple-converted-space"/>
        </w:rPr>
        <w:t> </w:t>
      </w:r>
      <w:r>
        <w:t>Председатель Правления АО «</w:t>
      </w:r>
      <w:proofErr w:type="spellStart"/>
      <w:r>
        <w:t>КазНИИ</w:t>
      </w:r>
      <w:proofErr w:type="spellEnd"/>
      <w:r>
        <w:t xml:space="preserve"> ГБ»</w:t>
      </w:r>
    </w:p>
    <w:p w:rsidR="00D46A36" w:rsidRPr="005C28F6" w:rsidRDefault="00D46A36" w:rsidP="001F0813">
      <w:pPr>
        <w:pStyle w:val="af0"/>
        <w:shd w:val="clear" w:color="auto" w:fill="FFFFFF"/>
        <w:spacing w:before="0" w:beforeAutospacing="0" w:after="0" w:afterAutospacing="0"/>
        <w:ind w:left="708"/>
        <w:rPr>
          <w:b/>
        </w:rPr>
      </w:pPr>
      <w:r w:rsidRPr="00C83ECE">
        <w:br/>
      </w:r>
      <w:r w:rsidR="005C28F6" w:rsidRPr="005C28F6">
        <w:rPr>
          <w:b/>
        </w:rPr>
        <w:t>Восстановление</w:t>
      </w:r>
      <w:r w:rsidRPr="005C28F6">
        <w:rPr>
          <w:b/>
        </w:rPr>
        <w:t>:</w:t>
      </w:r>
    </w:p>
    <w:p w:rsidR="00D46A36" w:rsidRPr="00C83ECE" w:rsidRDefault="00D46A36" w:rsidP="00FB3336">
      <w:pPr>
        <w:pStyle w:val="af0"/>
        <w:shd w:val="clear" w:color="auto" w:fill="FFFFFF"/>
        <w:spacing w:before="0" w:beforeAutospacing="0" w:after="0" w:afterAutospacing="0"/>
        <w:ind w:firstLine="708"/>
      </w:pPr>
      <w:r w:rsidRPr="00C83ECE">
        <w:t xml:space="preserve">Заявление, </w:t>
      </w:r>
      <w:proofErr w:type="spellStart"/>
      <w:r w:rsidRPr="00C83ECE">
        <w:t>транскрипт</w:t>
      </w:r>
      <w:proofErr w:type="spellEnd"/>
      <w:r w:rsidRPr="00C83ECE">
        <w:t>, договор в 2-х экз.</w:t>
      </w:r>
    </w:p>
    <w:p w:rsidR="00D46A36" w:rsidRDefault="005C28F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  <w:r>
        <w:t>Зав ОПО</w:t>
      </w:r>
      <w:r w:rsidR="00D46A36" w:rsidRPr="00C83ECE">
        <w:rPr>
          <w:rStyle w:val="af1"/>
        </w:rPr>
        <w:t>/</w:t>
      </w:r>
      <w:r w:rsidRPr="005C28F6">
        <w:rPr>
          <w:rStyle w:val="af1"/>
          <w:b w:val="0"/>
        </w:rPr>
        <w:t>Зам ПП по науке и стратегическому развитию (с указанием</w:t>
      </w:r>
      <w:r w:rsidR="00D46A36" w:rsidRPr="00C83ECE">
        <w:rPr>
          <w:rStyle w:val="af2"/>
        </w:rPr>
        <w:t xml:space="preserve"> разницы в </w:t>
      </w:r>
      <w:proofErr w:type="spellStart"/>
      <w:r w:rsidR="00D46A36" w:rsidRPr="00C83ECE">
        <w:rPr>
          <w:rStyle w:val="af2"/>
        </w:rPr>
        <w:t>уч.пл</w:t>
      </w:r>
      <w:proofErr w:type="spellEnd"/>
      <w:r w:rsidR="00D46A36" w:rsidRPr="00C83ECE">
        <w:rPr>
          <w:rStyle w:val="af2"/>
        </w:rPr>
        <w:t>.)</w:t>
      </w:r>
      <w:r w:rsidR="00D46A36" w:rsidRPr="00C83ECE">
        <w:rPr>
          <w:rStyle w:val="apple-converted-space"/>
        </w:rPr>
        <w:t> </w:t>
      </w:r>
      <w:r w:rsidR="00D46A36" w:rsidRPr="00C83ECE">
        <w:rPr>
          <w:rStyle w:val="af1"/>
        </w:rPr>
        <w:t>/</w:t>
      </w:r>
      <w:r w:rsidR="00D46A36" w:rsidRPr="00C83ECE">
        <w:rPr>
          <w:rStyle w:val="apple-converted-space"/>
        </w:rPr>
        <w:t> </w:t>
      </w:r>
      <w:r>
        <w:rPr>
          <w:rStyle w:val="apple-converted-space"/>
        </w:rPr>
        <w:t>Председатель Правления АО «</w:t>
      </w:r>
      <w:proofErr w:type="spellStart"/>
      <w:r>
        <w:rPr>
          <w:rStyle w:val="apple-converted-space"/>
        </w:rPr>
        <w:t>КазНИИ</w:t>
      </w:r>
      <w:proofErr w:type="spellEnd"/>
      <w:r>
        <w:rPr>
          <w:rStyle w:val="apple-converted-space"/>
        </w:rPr>
        <w:t xml:space="preserve"> ГБ»</w:t>
      </w:r>
    </w:p>
    <w:p w:rsidR="00A72DC6" w:rsidRDefault="00A72DC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:rsidR="00A72DC6" w:rsidRDefault="00A72DC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:rsidR="00A72DC6" w:rsidRDefault="00A72DC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:rsidR="00A72DC6" w:rsidRDefault="00A72DC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:rsidR="00A72DC6" w:rsidRDefault="00A72DC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:rsidR="000645C0" w:rsidRDefault="000645C0" w:rsidP="00A72DC6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2DC6" w:rsidRPr="00A72DC6" w:rsidRDefault="00A72DC6" w:rsidP="00A72DC6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72DC6">
        <w:rPr>
          <w:b/>
          <w:sz w:val="28"/>
          <w:szCs w:val="28"/>
        </w:rPr>
        <w:lastRenderedPageBreak/>
        <w:t xml:space="preserve">Правила предоставления академических отпусков </w:t>
      </w:r>
      <w:proofErr w:type="gramStart"/>
      <w:r w:rsidRPr="00A72DC6">
        <w:rPr>
          <w:b/>
          <w:sz w:val="28"/>
          <w:szCs w:val="28"/>
        </w:rPr>
        <w:t>обучающимся</w:t>
      </w:r>
      <w:proofErr w:type="gramEnd"/>
      <w:r w:rsidRPr="00A72DC6">
        <w:rPr>
          <w:b/>
          <w:sz w:val="28"/>
          <w:szCs w:val="28"/>
        </w:rPr>
        <w:t xml:space="preserve"> в организациях образования</w:t>
      </w:r>
    </w:p>
    <w:p w:rsidR="00D46A36" w:rsidRPr="00A72DC6" w:rsidRDefault="00D46A36" w:rsidP="00A72DC6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77E9" w:rsidRPr="003777E9" w:rsidRDefault="003777E9" w:rsidP="0037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предоставления академических отпусков обучающимся в организациях образования разработаны с </w:t>
      </w:r>
      <w:bookmarkStart w:id="1" w:name="sub1000664022"/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"jl:30118747.0%20" </w:instrTex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3777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Казахстан от 27 июля 2007 года «Об образовании».</w:t>
      </w:r>
      <w:proofErr w:type="gramEnd"/>
    </w:p>
    <w:p w:rsidR="003777E9" w:rsidRPr="003777E9" w:rsidRDefault="003777E9" w:rsidP="0037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200"/>
      <w:bookmarkEnd w:id="2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Академический отпуск - это период, на который обучающиеся в организациях образования (учащиеся, студенты, магистранты, адъюнкты, курсанты, слушатели и докторанты) временно прерывают свое </w:t>
      </w:r>
      <w:proofErr w:type="gramStart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медицинским показаниям и в иных исключительных случаях.</w:t>
      </w:r>
    </w:p>
    <w:p w:rsidR="003777E9" w:rsidRPr="003777E9" w:rsidRDefault="003777E9" w:rsidP="003777E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300"/>
      <w:bookmarkEnd w:id="3"/>
      <w:proofErr w:type="gramStart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обладателям грантов, находящимся в академическом отпуске на основании заключения врачебно-консультативной комиссии в соответствии с </w:t>
      </w:r>
      <w:bookmarkStart w:id="4" w:name="sub1002270218"/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"jl:30160962.1400%20" </w:instrTex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3777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пунктом 14</w: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Правительства Республики Казахстан от</w:t>
      </w:r>
      <w:proofErr w:type="gramEnd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>7 февраля 2008 года № 116) на период предоставленного академического отпуска, которое возобновляется после его окончания.</w:t>
      </w:r>
      <w:proofErr w:type="gramEnd"/>
    </w:p>
    <w:p w:rsidR="003777E9" w:rsidRPr="00501D71" w:rsidRDefault="003777E9" w:rsidP="003777E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400"/>
      <w:bookmarkEnd w:id="5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академического отпуска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платной основе оплата за обучение приостанавливается на период академического отпуска.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оформления академического отпуска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подает заявление на имя руководителя организации образования и представляет документы, подтверждающие обоснованность временного прерывания обучения.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600"/>
      <w:bookmarkEnd w:id="6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Академический отпуск по медицинским показаниям предоставляется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основании: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1) заключения врачебно-консультативной комиссии при амбулаторно-поликлинической организации (далее - ВКК) продолжительностью от 6 до 12 месяцев по болезни;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2) заключения Центральной врачебно-консультативной комиссии при противотуберкулезной медицинской организации в случае болезни туберкулезом.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Академический отпуск может быть предоставлен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на основании: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повестки о призыве в ряды Вооруженных Сил Республики Казахстан на период призыва на воинскую службу, в установленных законодательством случаях;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2) рождения, усыновления или удочерения ребенка продолжительностью до 3 года, в установленных законодательством случаях;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3) в иных предусмотренных законодательством случаях.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700"/>
      <w:bookmarkEnd w:id="7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На основании представленных документов руководитель организации образования в течение трех рабочих дней издает приказ о предоставлении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отпуска с указанием его сроков начала и окончания.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800"/>
      <w:bookmarkEnd w:id="8"/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образования копию приказа о предоставлении академического отпуска обучающемуся по образовательному гранту, финансируемому из республиканского бюджета, направляет в уполномоченный орган в области образования или соответствующее отраслевое министерство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proofErr w:type="gramEnd"/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900"/>
      <w:bookmarkEnd w:id="9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 выхода из академического отпуска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подает заявление на имя руководителя организации образования и представляет справку ВКК о состоянии здоровья из лечебной организации, наблюдавшей больного, с заключением о возможности продолжения обучения по данной специальности - при нахождении обучающегося в академическом отпуске в связи с болезнью.</w:t>
      </w:r>
    </w:p>
    <w:p w:rsidR="00ED0808" w:rsidRPr="00ED0808" w:rsidRDefault="00501D71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1000"/>
      <w:bookmarkEnd w:id="10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Декан факультета (директор института) на основании представленных документов определяет разницу дисциплин в рабочих учебных планах, курс обучения и утверждает индивидуальный учебный план обучающегося по согласованию с офисом Регистратора (академическая служба, занимающаяся</w:t>
      </w:r>
      <w:r w:rsidR="00ED0808" w:rsidRPr="00ED08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D0808"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рейтинга).</w:t>
      </w:r>
    </w:p>
    <w:p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обучения определяется с учетом </w:t>
      </w:r>
      <w:proofErr w:type="spell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пререквизитов</w:t>
      </w:r>
      <w:proofErr w:type="spellEnd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 же правилам, что и в случае перевода или восстановления обучающихся.</w:t>
      </w:r>
      <w:proofErr w:type="gramEnd"/>
    </w:p>
    <w:p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1100"/>
      <w:bookmarkEnd w:id="11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представленных документов руководитель организации образования в течение трех рабочих дней издает приказ о выходе обучающегося из академического отпуска с указанием специальности, курса и группы.</w:t>
      </w:r>
    </w:p>
    <w:p w:rsid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1200"/>
      <w:bookmarkEnd w:id="12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выходе из академического </w:t>
      </w:r>
      <w:proofErr w:type="gram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отпуска</w:t>
      </w:r>
      <w:proofErr w:type="gramEnd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по государственному образовательному гранту копию данного приказа в течение трех рабочих дней организация образования, финансируемая из республиканского бюджета, направляет в уполномоченный орган в области образования или соответствующее отраслевое министерство, а финансируемая из местного бюджета - направляет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bookmarkStart w:id="13" w:name="SUB1300"/>
      <w:bookmarkEnd w:id="13"/>
    </w:p>
    <w:p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дата выхода из академического отпуска или ухода в академический отпуск не совпадает с началом или окончанием академического периода, то обучающийся по индивидуальному графику выполняет все учебные задания и набирает баллы, необходимые для рейтинга допуска, либо записывается в летнем семестре на дисциплины, по которым образовалась разница.</w:t>
      </w:r>
    </w:p>
    <w:p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1400"/>
      <w:bookmarkEnd w:id="14"/>
      <w:proofErr w:type="gram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ликвидации разницы обучающийся, параллельно с текущими учебными занятиями, в течение академического периода посещает все виды учебных занятий, сдает все виды текущего и рубежного контроля, предусмотренные рабочим учебным планом по данным дисциплинам, получает допуск и сдает итоговый контроль в период промежуточной аттестации обучающихся согласно академическому календарю.</w:t>
      </w:r>
      <w:proofErr w:type="gramEnd"/>
    </w:p>
    <w:p w:rsidR="00ED0808" w:rsidRPr="00ED0808" w:rsidRDefault="00ED0808" w:rsidP="00ED0808">
      <w:pPr>
        <w:spacing w:after="0" w:line="240" w:lineRule="auto"/>
        <w:rPr>
          <w:sz w:val="24"/>
          <w:szCs w:val="24"/>
        </w:rPr>
      </w:pPr>
    </w:p>
    <w:p w:rsidR="00501D71" w:rsidRPr="00501D71" w:rsidRDefault="00501D71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20D" w:rsidRPr="00501D71" w:rsidRDefault="008B220D" w:rsidP="00ED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F" w:rsidRDefault="006F39DF" w:rsidP="00ED0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DF" w:rsidRDefault="006F39DF" w:rsidP="00ED0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DF" w:rsidRDefault="006F39DF" w:rsidP="0032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DF" w:rsidRDefault="006F39DF" w:rsidP="0032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DF" w:rsidRDefault="006F39DF" w:rsidP="0032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DF" w:rsidRDefault="006F39DF" w:rsidP="0032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DF" w:rsidRDefault="006F39DF" w:rsidP="008E4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3F">
        <w:rPr>
          <w:rFonts w:ascii="Times New Roman" w:hAnsi="Times New Roman" w:cs="Times New Roman"/>
          <w:b/>
          <w:sz w:val="28"/>
          <w:szCs w:val="28"/>
        </w:rPr>
        <w:lastRenderedPageBreak/>
        <w:t>Порядок оплаты</w:t>
      </w:r>
    </w:p>
    <w:p w:rsidR="009C33C2" w:rsidRPr="008E493F" w:rsidRDefault="009C33C2" w:rsidP="008E4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93F" w:rsidRPr="008E493F" w:rsidRDefault="008E493F" w:rsidP="008E493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 xml:space="preserve">Стоимость обучения </w:t>
      </w:r>
      <w:r>
        <w:t>в резидентуре по специальности «офтальмология, в том числе детская» в АО «</w:t>
      </w:r>
      <w:proofErr w:type="spellStart"/>
      <w:r>
        <w:t>КазНИИ</w:t>
      </w:r>
      <w:proofErr w:type="spellEnd"/>
      <w:r>
        <w:t xml:space="preserve"> ГБ»</w:t>
      </w:r>
      <w:r w:rsidRPr="008E493F">
        <w:t xml:space="preserve"> ежегодно утверждается решением Учёного совета не ниже установленной стоимости </w:t>
      </w:r>
      <w:r w:rsidR="00816AA8">
        <w:t>МОН и МЗСР РК</w:t>
      </w:r>
      <w:r w:rsidRPr="008E493F">
        <w:t>.</w:t>
      </w:r>
    </w:p>
    <w:p w:rsidR="008E493F" w:rsidRPr="008E493F" w:rsidRDefault="008E493F" w:rsidP="00816AA8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>Порядок оплаты и расчетов с</w:t>
      </w:r>
      <w:r w:rsidR="00816AA8">
        <w:t xml:space="preserve"> резидентами</w:t>
      </w:r>
      <w:r w:rsidRPr="008E493F">
        <w:t xml:space="preserve"> регулируется</w:t>
      </w:r>
      <w:r w:rsidR="00816AA8">
        <w:t xml:space="preserve"> </w:t>
      </w:r>
      <w:r w:rsidRPr="008E493F">
        <w:t>соответствующим Положением о порядке оплаты и расчетов.</w:t>
      </w:r>
    </w:p>
    <w:p w:rsidR="008E493F" w:rsidRPr="008E493F" w:rsidRDefault="008E493F" w:rsidP="00816AA8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 xml:space="preserve">Оплата за обучение производится путем перечисления на расчетный счет </w:t>
      </w:r>
      <w:r w:rsidR="00816AA8">
        <w:t>института</w:t>
      </w:r>
      <w:r w:rsidRPr="008E493F">
        <w:t xml:space="preserve">. Оплату по реквизитам и номеру договора можно производить через </w:t>
      </w:r>
      <w:r w:rsidR="00816AA8">
        <w:t>банк «</w:t>
      </w:r>
      <w:proofErr w:type="spellStart"/>
      <w:r w:rsidR="00816AA8">
        <w:t>Центеркредит</w:t>
      </w:r>
      <w:proofErr w:type="spellEnd"/>
      <w:r w:rsidR="00816AA8">
        <w:t>»</w:t>
      </w:r>
      <w:r w:rsidRPr="008E493F">
        <w:t>.</w:t>
      </w:r>
    </w:p>
    <w:p w:rsidR="008E493F" w:rsidRPr="008E493F" w:rsidRDefault="009C33C2" w:rsidP="009C33C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Оплата за обучение проводится в сроки, установленные в договоре</w:t>
      </w:r>
      <w:r w:rsidR="008E493F"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E493F" w:rsidRPr="008E493F" w:rsidRDefault="008E493F" w:rsidP="009C33C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оплате за обучение при себе необходимо иметь паспорт, бланк квитанции. Оплата за обучение должна производиться только на расчетный счет </w:t>
      </w:r>
      <w:r w:rsidR="009C33C2">
        <w:rPr>
          <w:rFonts w:ascii="Times New Roman" w:hAnsi="Times New Roman" w:cs="Times New Roman"/>
          <w:b w:val="0"/>
          <w:color w:val="auto"/>
          <w:sz w:val="24"/>
          <w:szCs w:val="24"/>
        </w:rPr>
        <w:t>АО «</w:t>
      </w:r>
      <w:proofErr w:type="spellStart"/>
      <w:r w:rsidR="009C33C2">
        <w:rPr>
          <w:rFonts w:ascii="Times New Roman" w:hAnsi="Times New Roman" w:cs="Times New Roman"/>
          <w:b w:val="0"/>
          <w:color w:val="auto"/>
          <w:sz w:val="24"/>
          <w:szCs w:val="24"/>
        </w:rPr>
        <w:t>КазНИИ</w:t>
      </w:r>
      <w:proofErr w:type="spellEnd"/>
      <w:r w:rsidR="009C33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ГБ»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8E493F" w:rsidRDefault="008E493F" w:rsidP="008E493F">
      <w:pPr>
        <w:pStyle w:val="af3"/>
        <w:spacing w:before="0" w:beforeAutospacing="0" w:after="0" w:afterAutospacing="0"/>
        <w:ind w:firstLine="240"/>
        <w:jc w:val="both"/>
      </w:pPr>
      <w:r w:rsidRPr="008E493F">
        <w:t> </w:t>
      </w:r>
      <w:r w:rsidR="009C33C2">
        <w:t>Наши реквизиты</w:t>
      </w:r>
    </w:p>
    <w:p w:rsidR="0033455E" w:rsidRDefault="0033455E" w:rsidP="008E493F">
      <w:pPr>
        <w:pStyle w:val="af3"/>
        <w:spacing w:before="0" w:beforeAutospacing="0" w:after="0" w:afterAutospacing="0"/>
        <w:ind w:firstLine="240"/>
        <w:jc w:val="both"/>
      </w:pPr>
    </w:p>
    <w:p w:rsidR="0033455E" w:rsidRPr="00747651" w:rsidRDefault="0033455E" w:rsidP="0033455E">
      <w:pPr>
        <w:spacing w:after="0" w:line="240" w:lineRule="auto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  <w:b/>
          <w:bCs/>
        </w:rPr>
        <w:t>АО «Казахский ордена «Знак Почета» научно-исследовательский институт глазных болезней</w:t>
      </w:r>
      <w:r w:rsidRPr="00747651">
        <w:rPr>
          <w:rFonts w:ascii="Times New Roman" w:hAnsi="Times New Roman" w:cs="Times New Roman"/>
        </w:rPr>
        <w:t>»</w:t>
      </w:r>
    </w:p>
    <w:p w:rsidR="0033455E" w:rsidRPr="00747651" w:rsidRDefault="0033455E" w:rsidP="0033455E">
      <w:pPr>
        <w:spacing w:after="0" w:line="240" w:lineRule="auto"/>
        <w:ind w:left="42" w:right="242" w:hanging="42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город Алматы, ул. Толе </w:t>
      </w:r>
      <w:proofErr w:type="spellStart"/>
      <w:r w:rsidRPr="00747651">
        <w:rPr>
          <w:rFonts w:ascii="Times New Roman" w:hAnsi="Times New Roman" w:cs="Times New Roman"/>
        </w:rPr>
        <w:t>би</w:t>
      </w:r>
      <w:proofErr w:type="spellEnd"/>
      <w:r w:rsidRPr="00747651">
        <w:rPr>
          <w:rFonts w:ascii="Times New Roman" w:hAnsi="Times New Roman" w:cs="Times New Roman"/>
        </w:rPr>
        <w:t xml:space="preserve"> 95а, </w:t>
      </w:r>
    </w:p>
    <w:p w:rsidR="0033455E" w:rsidRPr="00747651" w:rsidRDefault="0033455E" w:rsidP="0033455E">
      <w:pPr>
        <w:spacing w:after="0" w:line="240" w:lineRule="auto"/>
        <w:ind w:left="42" w:right="242" w:hanging="42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>тел: 7272798788, 2331943</w:t>
      </w:r>
    </w:p>
    <w:p w:rsidR="0033455E" w:rsidRPr="00747651" w:rsidRDefault="0033455E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СТН/РНН: 600700016228, </w:t>
      </w:r>
    </w:p>
    <w:p w:rsidR="0033455E" w:rsidRPr="00747651" w:rsidRDefault="0033455E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  <w:lang w:val="en-US"/>
        </w:rPr>
        <w:t>KZ</w:t>
      </w:r>
      <w:r>
        <w:rPr>
          <w:rFonts w:ascii="Times New Roman" w:hAnsi="Times New Roman" w:cs="Times New Roman"/>
        </w:rPr>
        <w:t>168560000000018329</w:t>
      </w:r>
      <w:r w:rsidRPr="00747651">
        <w:rPr>
          <w:rFonts w:ascii="Times New Roman" w:hAnsi="Times New Roman" w:cs="Times New Roman"/>
        </w:rPr>
        <w:t xml:space="preserve"> </w:t>
      </w:r>
    </w:p>
    <w:p w:rsidR="0033455E" w:rsidRPr="00747651" w:rsidRDefault="0033455E" w:rsidP="0033455E">
      <w:pPr>
        <w:spacing w:after="0" w:line="240" w:lineRule="auto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>Название банка:</w:t>
      </w:r>
    </w:p>
    <w:p w:rsidR="0033455E" w:rsidRPr="00747651" w:rsidRDefault="0033455E" w:rsidP="0033455E">
      <w:pPr>
        <w:spacing w:after="0" w:line="240" w:lineRule="auto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 </w:t>
      </w:r>
      <w:proofErr w:type="spellStart"/>
      <w:r w:rsidRPr="00747651">
        <w:rPr>
          <w:rFonts w:ascii="Times New Roman" w:hAnsi="Times New Roman" w:cs="Times New Roman"/>
        </w:rPr>
        <w:t>Алматинский</w:t>
      </w:r>
      <w:proofErr w:type="spellEnd"/>
      <w:r w:rsidRPr="00747651">
        <w:rPr>
          <w:rFonts w:ascii="Times New Roman" w:hAnsi="Times New Roman" w:cs="Times New Roman"/>
        </w:rPr>
        <w:t xml:space="preserve"> филиал АО "БТА Банк",</w:t>
      </w:r>
    </w:p>
    <w:p w:rsidR="0033455E" w:rsidRPr="00747651" w:rsidRDefault="0033455E" w:rsidP="0033455E">
      <w:pPr>
        <w:spacing w:after="0" w:line="240" w:lineRule="auto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Адрес: </w:t>
      </w:r>
      <w:proofErr w:type="spellStart"/>
      <w:r w:rsidRPr="00747651">
        <w:rPr>
          <w:rFonts w:ascii="Times New Roman" w:hAnsi="Times New Roman" w:cs="Times New Roman"/>
        </w:rPr>
        <w:t>г</w:t>
      </w:r>
      <w:proofErr w:type="gramStart"/>
      <w:r w:rsidRPr="00747651">
        <w:rPr>
          <w:rFonts w:ascii="Times New Roman" w:hAnsi="Times New Roman" w:cs="Times New Roman"/>
        </w:rPr>
        <w:t>.А</w:t>
      </w:r>
      <w:proofErr w:type="gramEnd"/>
      <w:r w:rsidRPr="00747651">
        <w:rPr>
          <w:rFonts w:ascii="Times New Roman" w:hAnsi="Times New Roman" w:cs="Times New Roman"/>
        </w:rPr>
        <w:t>лматы</w:t>
      </w:r>
      <w:proofErr w:type="spellEnd"/>
      <w:r w:rsidRPr="00747651">
        <w:rPr>
          <w:rFonts w:ascii="Times New Roman" w:hAnsi="Times New Roman" w:cs="Times New Roman"/>
        </w:rPr>
        <w:t xml:space="preserve">, </w:t>
      </w:r>
      <w:proofErr w:type="spellStart"/>
      <w:r w:rsidRPr="00747651">
        <w:rPr>
          <w:rFonts w:ascii="Times New Roman" w:hAnsi="Times New Roman" w:cs="Times New Roman"/>
        </w:rPr>
        <w:t>Алмалинский</w:t>
      </w:r>
      <w:proofErr w:type="spellEnd"/>
      <w:r w:rsidRPr="00747651">
        <w:rPr>
          <w:rFonts w:ascii="Times New Roman" w:hAnsi="Times New Roman" w:cs="Times New Roman"/>
        </w:rPr>
        <w:t xml:space="preserve"> район </w:t>
      </w:r>
    </w:p>
    <w:p w:rsidR="0033455E" w:rsidRPr="00747651" w:rsidRDefault="0033455E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 в АГФ АО «Банк Центр Кредит»,</w:t>
      </w:r>
    </w:p>
    <w:p w:rsidR="0033455E" w:rsidRPr="00747651" w:rsidRDefault="0033455E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 БСН/БИН: 990240009173, </w:t>
      </w:r>
    </w:p>
    <w:p w:rsidR="0033455E" w:rsidRPr="00747651" w:rsidRDefault="0033455E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  <w:bCs/>
        </w:rPr>
        <w:t xml:space="preserve"> БИК/БСН:</w:t>
      </w:r>
      <w:r w:rsidRPr="00747651">
        <w:rPr>
          <w:rFonts w:ascii="Times New Roman" w:hAnsi="Times New Roman" w:cs="Times New Roman"/>
        </w:rPr>
        <w:t xml:space="preserve"> </w:t>
      </w:r>
      <w:proofErr w:type="gramStart"/>
      <w:r w:rsidRPr="00747651">
        <w:rPr>
          <w:rFonts w:ascii="Times New Roman" w:hAnsi="Times New Roman" w:cs="Times New Roman"/>
        </w:rPr>
        <w:t>К</w:t>
      </w:r>
      <w:proofErr w:type="gramEnd"/>
      <w:r w:rsidRPr="00747651">
        <w:rPr>
          <w:rFonts w:ascii="Times New Roman" w:hAnsi="Times New Roman" w:cs="Times New Roman"/>
          <w:lang w:val="en-US"/>
        </w:rPr>
        <w:t>CJBKZKX</w:t>
      </w:r>
    </w:p>
    <w:p w:rsidR="009C33C2" w:rsidRPr="008E493F" w:rsidRDefault="009C33C2" w:rsidP="008E493F">
      <w:pPr>
        <w:pStyle w:val="af3"/>
        <w:spacing w:before="0" w:beforeAutospacing="0" w:after="0" w:afterAutospacing="0"/>
        <w:ind w:firstLine="240"/>
        <w:jc w:val="both"/>
      </w:pPr>
    </w:p>
    <w:p w:rsidR="008E493F" w:rsidRPr="008E493F" w:rsidRDefault="008E493F" w:rsidP="001F0CEF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Квитанцию для оплаты за обучение можно получить лично в</w:t>
      </w:r>
      <w:r w:rsidRPr="008E493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8E493F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бухгалтерии</w:t>
      </w:r>
      <w:r w:rsidR="001F0CEF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1F0CEF"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серокопию квитанции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необходимо 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предоставить в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>отдел последипломного образования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8E493F" w:rsidRPr="001F0CEF" w:rsidRDefault="008E493F" w:rsidP="008E493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                                  - лично;</w:t>
      </w:r>
    </w:p>
    <w:p w:rsidR="008E493F" w:rsidRPr="001F0CEF" w:rsidRDefault="008E493F" w:rsidP="008E493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                                 </w:t>
      </w:r>
      <w:r w:rsidR="001F0CEF"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</w:t>
      </w:r>
      <w:proofErr w:type="spellStart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эл</w:t>
      </w:r>
      <w:proofErr w:type="gramStart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.п</w:t>
      </w:r>
      <w:proofErr w:type="gramEnd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очте</w:t>
      </w:r>
      <w:proofErr w:type="spellEnd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proofErr w:type="spellStart"/>
      <w:r w:rsidR="001F0CEF"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poslediplom</w:t>
      </w:r>
      <w:proofErr w:type="spellEnd"/>
      <w:r w:rsidR="00651712">
        <w:fldChar w:fldCharType="begin"/>
      </w:r>
      <w:r w:rsidR="00D12AE6">
        <w:instrText>HYPERLINK "mailto:rggu.chvl@mail.ru"</w:instrText>
      </w:r>
      <w:r w:rsidR="00651712">
        <w:fldChar w:fldCharType="separate"/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@</w:t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mail</w:t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  <w:proofErr w:type="spellStart"/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ru</w:t>
      </w:r>
      <w:proofErr w:type="spellEnd"/>
      <w:r w:rsidR="00651712">
        <w:fldChar w:fldCharType="end"/>
      </w:r>
      <w:r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(сканированную квитанцию об оплате за обучение).</w:t>
      </w:r>
    </w:p>
    <w:p w:rsidR="008E493F" w:rsidRPr="008E493F" w:rsidRDefault="008E493F" w:rsidP="008E493F">
      <w:pPr>
        <w:pStyle w:val="af0"/>
        <w:spacing w:before="0" w:beforeAutospacing="0" w:after="0" w:afterAutospacing="0"/>
        <w:ind w:firstLine="240"/>
        <w:jc w:val="both"/>
      </w:pPr>
      <w:r w:rsidRPr="008E493F">
        <w:rPr>
          <w:rStyle w:val="af2"/>
        </w:rPr>
        <w:t> </w:t>
      </w:r>
    </w:p>
    <w:p w:rsidR="008E493F" w:rsidRPr="001249A6" w:rsidRDefault="008E493F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  <w:r w:rsidRPr="008E493F">
        <w:rPr>
          <w:rStyle w:val="af2"/>
        </w:rPr>
        <w:t> </w:t>
      </w: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A269CB" w:rsidRPr="00FB3336" w:rsidRDefault="00106DD0" w:rsidP="00A269CB">
      <w:pPr>
        <w:pStyle w:val="af0"/>
        <w:spacing w:before="0" w:beforeAutospacing="0" w:after="0" w:afterAutospacing="0"/>
        <w:ind w:firstLine="240"/>
        <w:jc w:val="center"/>
        <w:rPr>
          <w:rFonts w:ascii="Arial" w:hAnsi="Arial" w:cs="Arial"/>
          <w:b/>
        </w:rPr>
      </w:pPr>
      <w:r w:rsidRPr="00106DD0">
        <w:rPr>
          <w:b/>
          <w:sz w:val="28"/>
          <w:szCs w:val="28"/>
        </w:rPr>
        <w:lastRenderedPageBreak/>
        <w:t>Порядок предоставления вакантных образовательных грантов</w:t>
      </w:r>
      <w:r w:rsidR="00A269CB">
        <w:rPr>
          <w:b/>
          <w:sz w:val="28"/>
          <w:szCs w:val="28"/>
        </w:rPr>
        <w:t xml:space="preserve"> </w:t>
      </w:r>
      <w:r w:rsidR="00A269CB" w:rsidRPr="00FB3336">
        <w:rPr>
          <w:b/>
        </w:rPr>
        <w:t>(</w:t>
      </w:r>
      <w:r w:rsidR="00A269CB" w:rsidRPr="00FB3336">
        <w:rPr>
          <w:rStyle w:val="af1"/>
          <w:b w:val="0"/>
        </w:rPr>
        <w:t>Постановление Правительства Республики Казахстан от 23 января 2008 года № 58</w:t>
      </w:r>
      <w:proofErr w:type="gramStart"/>
      <w:r w:rsidR="00A269CB" w:rsidRPr="00FB3336">
        <w:rPr>
          <w:rStyle w:val="apple-converted-space"/>
          <w:b/>
          <w:bCs/>
        </w:rPr>
        <w:t> </w:t>
      </w:r>
      <w:r w:rsidR="00A269CB" w:rsidRPr="00FB3336">
        <w:rPr>
          <w:rStyle w:val="af1"/>
          <w:b w:val="0"/>
        </w:rPr>
        <w:t>О</w:t>
      </w:r>
      <w:proofErr w:type="gramEnd"/>
      <w:r w:rsidR="00A269CB" w:rsidRPr="00FB3336">
        <w:rPr>
          <w:rStyle w:val="af1"/>
          <w:b w:val="0"/>
        </w:rPr>
        <w:t>б утверждении Правил присуждения образовательного гранта для оплаты высшего образования</w:t>
      </w:r>
    </w:p>
    <w:p w:rsidR="00A269CB" w:rsidRPr="00FB3336" w:rsidRDefault="00A269CB" w:rsidP="00A269CB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B3336">
        <w:rPr>
          <w:rStyle w:val="af2"/>
          <w:b/>
        </w:rPr>
        <w:t>(с</w:t>
      </w:r>
      <w:r w:rsidRPr="00FB3336">
        <w:rPr>
          <w:rStyle w:val="apple-converted-space"/>
          <w:b/>
          <w:i/>
          <w:iCs/>
        </w:rPr>
        <w:t> </w:t>
      </w:r>
      <w:r w:rsidRPr="00FB3336">
        <w:rPr>
          <w:rStyle w:val="af1"/>
          <w:b w:val="0"/>
        </w:rPr>
        <w:t>изменениями и дополнениями</w:t>
      </w:r>
      <w:r w:rsidRPr="00FB3336">
        <w:rPr>
          <w:rStyle w:val="apple-converted-space"/>
          <w:b/>
          <w:i/>
          <w:iCs/>
        </w:rPr>
        <w:t> </w:t>
      </w:r>
      <w:r w:rsidRPr="00FB3336">
        <w:rPr>
          <w:rStyle w:val="af2"/>
          <w:i w:val="0"/>
        </w:rPr>
        <w:t>по состоянию на 04.07.2014 г.)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A269CB">
        <w:rPr>
          <w:rStyle w:val="af1"/>
        </w:rPr>
        <w:t>2-1. Порядок присуждения вакантных образовательных грантов, высвободившихся в процессе получения высшего образования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8-4. Вакантные образовательные гранты, высвободившиеся в процессе получения высшего образования, в разрезе специальностей обучения присуждаются на конкурсной основе </w:t>
      </w:r>
      <w:proofErr w:type="gramStart"/>
      <w:r w:rsidRPr="00A269CB">
        <w:t>обучающимся</w:t>
      </w:r>
      <w:proofErr w:type="gramEnd"/>
      <w:r w:rsidRPr="00A269CB">
        <w:t xml:space="preserve"> на платной основе по данной специальности. Конкурс проводится по результатам промежуточной аттестации с выдачей свидетельства о присуждении образовательного гранта.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В случае одинаковых показателей среднего балла успеваемости при проведении конкурса на получение вакантных образовательных грантов преимущественным правом обладают обучающиеся, имеющие оценки только А, </w:t>
      </w:r>
      <w:proofErr w:type="gramStart"/>
      <w:r w:rsidRPr="00A269CB">
        <w:t>А-</w:t>
      </w:r>
      <w:proofErr w:type="gramEnd"/>
      <w:r w:rsidRPr="00A269CB">
        <w:t xml:space="preserve"> («отлично»), затем оценки от А, А- («отлично») до В+, В, В- («хорошо») за весь период обучения.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>8-7. Присуждение вакантных образовательных грантов, высвободившихся в процессе получения высшего образования, осуществляется в период летних и зимних каникул, на имеющиеся вакантные места на конкурсной основе, в следующем порядке: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1) </w:t>
      </w:r>
      <w:proofErr w:type="gramStart"/>
      <w:r w:rsidRPr="00A269CB">
        <w:t>обучающийся</w:t>
      </w:r>
      <w:proofErr w:type="gramEnd"/>
      <w:r w:rsidRPr="00A269CB">
        <w:t xml:space="preserve"> на платной основе подает заявление на имя руководителя вуза на дальнейшее обучение по образовательному гранту;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2) вуз, рассмотрев данное заявление на конкурсной основе, вместе с решением ученого совета в срок до 5 августа и 15 января текущего года направляет его в уполномоченный орган в области образования для принятия решения. К заявлению обучающегося вместе с решением ученого совета прилагаются выписка из зачетной книжки или </w:t>
      </w:r>
      <w:proofErr w:type="spellStart"/>
      <w:r w:rsidRPr="00A269CB">
        <w:t>транскрипта</w:t>
      </w:r>
      <w:proofErr w:type="spellEnd"/>
      <w:r w:rsidRPr="00A269CB">
        <w:t xml:space="preserve"> обучающегося, копия документа, удостоверяющего его личность, и свидетельство обладателя образовательного гранта (подлинник), отчисленного из вуза;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>3) уполномоченный орган в области образования рассматривает поступившие документы в разрезе специальностей, форм и сроков обучения с учетом года поступления и при положительном решении вопроса издает приказ о присуждении образовательного гранта;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>4) на основании приказа уполномоченного органа в области образования оформляется свидетельство о присуждении образовательного гранта;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5) на основании выданного свидетельства о присуждении образовательного гранта руководитель вуза издает приказ на дальнейшее </w:t>
      </w:r>
      <w:proofErr w:type="gramStart"/>
      <w:r w:rsidRPr="00A269CB">
        <w:t>обучение по</w:t>
      </w:r>
      <w:proofErr w:type="gramEnd"/>
      <w:r w:rsidRPr="00A269CB">
        <w:t xml:space="preserve"> образовательному гранту.</w:t>
      </w:r>
    </w:p>
    <w:p w:rsidR="006F39DF" w:rsidRPr="00A269CB" w:rsidRDefault="006F39DF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336" w:rsidRDefault="00FB3336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37A" w:rsidRDefault="005A437A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proofErr w:type="gramStart"/>
      <w:r w:rsidRPr="001249A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утеводитель</w:t>
      </w:r>
    </w:p>
    <w:p w:rsidR="00437775" w:rsidRPr="00437775" w:rsidRDefault="00437775" w:rsidP="00437775">
      <w:pPr>
        <w:jc w:val="right"/>
        <w:rPr>
          <w:rFonts w:ascii="Times New Roman" w:hAnsi="Times New Roman" w:cs="Times New Roman"/>
          <w:sz w:val="24"/>
          <w:szCs w:val="24"/>
        </w:rPr>
      </w:pPr>
      <w:r w:rsidRPr="00437775">
        <w:rPr>
          <w:rFonts w:ascii="Times New Roman" w:hAnsi="Times New Roman" w:cs="Times New Roman"/>
          <w:sz w:val="24"/>
          <w:szCs w:val="24"/>
        </w:rPr>
        <w:t>Списки ППС</w:t>
      </w:r>
      <w:r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437775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Pr="00437775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437775">
        <w:rPr>
          <w:rFonts w:ascii="Times New Roman" w:hAnsi="Times New Roman" w:cs="Times New Roman"/>
          <w:sz w:val="24"/>
          <w:szCs w:val="24"/>
        </w:rPr>
        <w:t xml:space="preserve"> ГБ»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2266"/>
        <w:gridCol w:w="2295"/>
        <w:gridCol w:w="1225"/>
        <w:gridCol w:w="7"/>
        <w:gridCol w:w="1047"/>
        <w:gridCol w:w="2550"/>
      </w:tblGrid>
      <w:tr w:rsidR="00437775" w:rsidTr="004032E1">
        <w:trPr>
          <w:trHeight w:val="408"/>
        </w:trPr>
        <w:tc>
          <w:tcPr>
            <w:tcW w:w="477" w:type="dxa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95" w:type="dxa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32" w:type="dxa"/>
            <w:gridSpan w:val="2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047" w:type="dxa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550" w:type="dxa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Тел/эл. почта</w:t>
            </w:r>
          </w:p>
        </w:tc>
      </w:tr>
      <w:tr w:rsidR="000645C0" w:rsidRPr="0037629E" w:rsidTr="004032E1">
        <w:trPr>
          <w:trHeight w:val="365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645C0" w:rsidRPr="0037629E" w:rsidRDefault="000645C0" w:rsidP="0054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Марат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Смагулович</w:t>
            </w:r>
            <w:proofErr w:type="spellEnd"/>
          </w:p>
        </w:tc>
        <w:tc>
          <w:tcPr>
            <w:tcW w:w="2295" w:type="dxa"/>
          </w:tcPr>
          <w:p w:rsidR="000645C0" w:rsidRPr="0037629E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Pr="006D7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редседател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ь</w:t>
            </w:r>
            <w:r w:rsidRPr="006D7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правления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КазНИИ ГБ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54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0645C0" w:rsidRPr="0037629E" w:rsidRDefault="000645C0" w:rsidP="0054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Default="000645C0" w:rsidP="0054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8-707-837-40-07</w:t>
            </w:r>
          </w:p>
          <w:p w:rsidR="000645C0" w:rsidRPr="003D5BCE" w:rsidRDefault="00090EB4" w:rsidP="0054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0645C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kaznii</w:t>
              </w:r>
              <w:r w:rsidR="000645C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45C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gb</w:t>
              </w:r>
              <w:r w:rsidR="000645C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645C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645C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45C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45C0" w:rsidRPr="0037629E" w:rsidTr="004032E1">
        <w:trPr>
          <w:trHeight w:val="365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Алдашева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Нэйля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хметовна</w:t>
            </w:r>
            <w:proofErr w:type="spellEnd"/>
          </w:p>
        </w:tc>
        <w:tc>
          <w:tcPr>
            <w:tcW w:w="2295" w:type="dxa"/>
          </w:tcPr>
          <w:p w:rsidR="000645C0" w:rsidRPr="006D7BCD" w:rsidRDefault="000645C0" w:rsidP="00A005E9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D7BC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Зам.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п</w:t>
            </w:r>
            <w:r w:rsidRPr="006D7BC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редседателя правления по науке и стратегическому развитию 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8-707-837-64-16</w:t>
            </w:r>
          </w:p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aldasheva_n72@mail.ru</w:t>
            </w:r>
          </w:p>
        </w:tc>
      </w:tr>
      <w:tr w:rsidR="000645C0" w:rsidRPr="0037629E" w:rsidTr="004032E1">
        <w:trPr>
          <w:trHeight w:val="376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Абдулхаковна</w:t>
            </w:r>
            <w:proofErr w:type="spellEnd"/>
          </w:p>
        </w:tc>
        <w:tc>
          <w:tcPr>
            <w:tcW w:w="2295" w:type="dxa"/>
          </w:tcPr>
          <w:p w:rsidR="000645C0" w:rsidRP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5C0">
              <w:rPr>
                <w:rFonts w:ascii="Times New Roman" w:hAnsi="Times New Roman" w:cs="Times New Roman"/>
                <w:sz w:val="18"/>
                <w:szCs w:val="18"/>
              </w:rPr>
              <w:t>Зам председателя правления по клинической работе.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Default="00B3690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8-701-730-27-66</w:t>
            </w:r>
          </w:p>
          <w:p w:rsidR="00B36900" w:rsidRPr="000645C0" w:rsidRDefault="00090EB4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kaznii</w:t>
              </w:r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gb</w:t>
              </w:r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45C0" w:rsidRPr="0037629E" w:rsidTr="004032E1">
        <w:trPr>
          <w:trHeight w:val="376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Краморенко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Юлия Семеновна</w:t>
            </w:r>
          </w:p>
        </w:tc>
        <w:tc>
          <w:tcPr>
            <w:tcW w:w="2295" w:type="dxa"/>
          </w:tcPr>
          <w:p w:rsidR="000645C0" w:rsidRPr="00A1272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2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550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8-777-114-34-25</w:t>
            </w:r>
          </w:p>
          <w:p w:rsidR="000645C0" w:rsidRPr="00191C04" w:rsidRDefault="000645C0" w:rsidP="003D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krus.39@mail.ru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Имантаева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Беримжановна</w:t>
            </w:r>
            <w:proofErr w:type="spellEnd"/>
          </w:p>
        </w:tc>
        <w:tc>
          <w:tcPr>
            <w:tcW w:w="2295" w:type="dxa"/>
          </w:tcPr>
          <w:p w:rsidR="000645C0" w:rsidRPr="000A0251" w:rsidRDefault="000645C0" w:rsidP="00A005E9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0251">
              <w:rPr>
                <w:rFonts w:ascii="Times New Roman" w:hAnsi="Times New Roman"/>
                <w:sz w:val="18"/>
                <w:szCs w:val="18"/>
                <w:lang w:val="kk-KZ"/>
              </w:rPr>
              <w:t>Профессор (ППС)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550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8-701-344-29-45</w:t>
            </w:r>
          </w:p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Балкия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Самратовна</w:t>
            </w:r>
            <w:proofErr w:type="spellEnd"/>
          </w:p>
        </w:tc>
        <w:tc>
          <w:tcPr>
            <w:tcW w:w="2295" w:type="dxa"/>
          </w:tcPr>
          <w:p w:rsidR="000645C0" w:rsidRPr="000A0251" w:rsidRDefault="000645C0" w:rsidP="00A005E9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0251">
              <w:rPr>
                <w:rFonts w:ascii="Times New Roman" w:hAnsi="Times New Roman"/>
                <w:sz w:val="18"/>
                <w:szCs w:val="18"/>
                <w:lang w:val="kk-KZ"/>
              </w:rPr>
              <w:t>Старш.преподаватель (ППС)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8-701-766-04-66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панова Ирина Станиславовна</w:t>
            </w:r>
          </w:p>
        </w:tc>
        <w:tc>
          <w:tcPr>
            <w:tcW w:w="2295" w:type="dxa"/>
          </w:tcPr>
          <w:p w:rsidR="000645C0" w:rsidRPr="000A0251" w:rsidRDefault="000645C0" w:rsidP="00A005E9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0251">
              <w:rPr>
                <w:rFonts w:ascii="Times New Roman" w:hAnsi="Times New Roman"/>
                <w:sz w:val="18"/>
                <w:szCs w:val="18"/>
                <w:lang w:val="kk-KZ"/>
              </w:rPr>
              <w:t>Старш.преподаватель (ППС)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8-705-132-43-62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Оразбеков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пан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2295" w:type="dxa"/>
          </w:tcPr>
          <w:p w:rsidR="000645C0" w:rsidRPr="000A0251" w:rsidRDefault="000645C0" w:rsidP="00A005E9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025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Заведующий 2 - отделения 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8-707-837-33-77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Венера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295" w:type="dxa"/>
          </w:tcPr>
          <w:p w:rsidR="000645C0" w:rsidRPr="000A0251" w:rsidRDefault="000645C0" w:rsidP="00A005E9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З</w:t>
            </w:r>
            <w:r w:rsidRPr="000A0251">
              <w:rPr>
                <w:rFonts w:ascii="Times New Roman" w:hAnsi="Times New Roman"/>
                <w:sz w:val="18"/>
                <w:szCs w:val="18"/>
                <w:lang w:val="kk-KZ"/>
              </w:rPr>
              <w:t>аведующ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ая</w:t>
            </w:r>
            <w:r w:rsidRPr="000A025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последипломного образования 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8-707-837-26-6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45C0" w:rsidRPr="00016035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ravilven@mail.ru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Дошаканова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Байдаулетовна</w:t>
            </w:r>
            <w:proofErr w:type="spellEnd"/>
          </w:p>
        </w:tc>
        <w:tc>
          <w:tcPr>
            <w:tcW w:w="2295" w:type="dxa"/>
          </w:tcPr>
          <w:p w:rsidR="000645C0" w:rsidRPr="00A60E3C" w:rsidRDefault="00A60E3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8-707-837-70-08</w:t>
            </w:r>
          </w:p>
          <w:p w:rsidR="000645C0" w:rsidRPr="00191C04" w:rsidRDefault="00090EB4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0645C0" w:rsidRPr="00C94A2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doshakanova@mail.ru</w:t>
              </w:r>
            </w:hyperlink>
            <w:r w:rsidR="00064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0645C0" w:rsidRPr="009505E9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E9">
              <w:rPr>
                <w:rFonts w:ascii="Times New Roman" w:hAnsi="Times New Roman" w:cs="Times New Roman"/>
                <w:sz w:val="24"/>
                <w:szCs w:val="24"/>
              </w:rPr>
              <w:t>Кызаева</w:t>
            </w:r>
            <w:proofErr w:type="spellEnd"/>
            <w:r w:rsidRPr="0095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5E9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95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5E9">
              <w:rPr>
                <w:rFonts w:ascii="Times New Roman" w:hAnsi="Times New Roman" w:cs="Times New Roman"/>
                <w:sz w:val="24"/>
                <w:szCs w:val="24"/>
              </w:rPr>
              <w:t>Дюсе</w:t>
            </w:r>
            <w:proofErr w:type="spellEnd"/>
            <w:r w:rsidRPr="00950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9505E9">
              <w:rPr>
                <w:rFonts w:ascii="Times New Roman" w:hAnsi="Times New Roman" w:cs="Times New Roman"/>
                <w:sz w:val="24"/>
                <w:szCs w:val="24"/>
              </w:rPr>
              <w:t>бековна</w:t>
            </w:r>
            <w:proofErr w:type="spellEnd"/>
          </w:p>
        </w:tc>
        <w:tc>
          <w:tcPr>
            <w:tcW w:w="2295" w:type="dxa"/>
          </w:tcPr>
          <w:p w:rsidR="000645C0" w:rsidRPr="00A60E3C" w:rsidRDefault="00A60E3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0E3C">
              <w:rPr>
                <w:rFonts w:ascii="Times New Roman" w:hAnsi="Times New Roman"/>
                <w:sz w:val="20"/>
                <w:szCs w:val="20"/>
                <w:lang w:val="kk-KZ"/>
              </w:rPr>
              <w:t>преподаватель</w:t>
            </w:r>
          </w:p>
        </w:tc>
        <w:tc>
          <w:tcPr>
            <w:tcW w:w="1232" w:type="dxa"/>
            <w:gridSpan w:val="2"/>
          </w:tcPr>
          <w:p w:rsidR="000645C0" w:rsidRPr="000A0251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233-18-94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0645C0" w:rsidRPr="0022550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00">
              <w:rPr>
                <w:rFonts w:ascii="Times New Roman" w:hAnsi="Times New Roman" w:cs="Times New Roman"/>
                <w:sz w:val="24"/>
                <w:szCs w:val="24"/>
              </w:rPr>
              <w:t>Исергепова</w:t>
            </w:r>
            <w:proofErr w:type="spellEnd"/>
            <w:r w:rsidRPr="0022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500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22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500">
              <w:rPr>
                <w:rFonts w:ascii="Times New Roman" w:hAnsi="Times New Roman" w:cs="Times New Roman"/>
                <w:sz w:val="24"/>
                <w:szCs w:val="24"/>
              </w:rPr>
              <w:t>Искаковна</w:t>
            </w:r>
            <w:proofErr w:type="spellEnd"/>
          </w:p>
        </w:tc>
        <w:tc>
          <w:tcPr>
            <w:tcW w:w="2295" w:type="dxa"/>
          </w:tcPr>
          <w:p w:rsidR="000645C0" w:rsidRPr="009505E9" w:rsidRDefault="00A60E3C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Старший преподаватель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8-707-837-34-95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0645C0" w:rsidRPr="0093372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2295" w:type="dxa"/>
          </w:tcPr>
          <w:p w:rsidR="000645C0" w:rsidRPr="009505E9" w:rsidRDefault="000645C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9505E9">
              <w:rPr>
                <w:rFonts w:ascii="Times New Roman" w:hAnsi="Times New Roman"/>
                <w:lang w:val="kk-KZ"/>
              </w:rPr>
              <w:t xml:space="preserve">Заведующая 3 – отделения 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8-707-837-62-01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</w:t>
            </w:r>
          </w:p>
        </w:tc>
        <w:tc>
          <w:tcPr>
            <w:tcW w:w="2295" w:type="dxa"/>
          </w:tcPr>
          <w:p w:rsidR="000645C0" w:rsidRPr="009505E9" w:rsidRDefault="000645C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9505E9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  <w:p w:rsidR="000645C0" w:rsidRPr="009505E9" w:rsidRDefault="000645C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9505E9">
              <w:rPr>
                <w:rFonts w:ascii="Times New Roman" w:hAnsi="Times New Roman"/>
                <w:lang w:val="kk-KZ"/>
              </w:rPr>
              <w:t>2-отд.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8-707-837-38-37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Сабырбаев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Бердаулетович</w:t>
            </w:r>
            <w:proofErr w:type="spellEnd"/>
          </w:p>
        </w:tc>
        <w:tc>
          <w:tcPr>
            <w:tcW w:w="2295" w:type="dxa"/>
          </w:tcPr>
          <w:p w:rsidR="000645C0" w:rsidRPr="009505E9" w:rsidRDefault="000645C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9505E9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  <w:p w:rsidR="000645C0" w:rsidRPr="009505E9" w:rsidRDefault="000645C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9505E9">
              <w:rPr>
                <w:rFonts w:ascii="Times New Roman" w:hAnsi="Times New Roman"/>
                <w:lang w:val="kk-KZ"/>
              </w:rPr>
              <w:t>3-отд.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8-707-837-68-73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Абдулхаковна</w:t>
            </w:r>
            <w:proofErr w:type="spellEnd"/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>Директор филиала г. Астаны  КазНИИГБ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8-701-730-27-66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Серикбаевна</w:t>
            </w:r>
            <w:proofErr w:type="spellEnd"/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>Врач – офтальмолог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Жакыбеков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Адилович</w:t>
            </w:r>
            <w:proofErr w:type="spellEnd"/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>Заведующий отделением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8-701-746-68-64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:rsidR="000645C0" w:rsidRPr="00D151B8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  <w:r w:rsidRPr="00D1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1B8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D1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Врач – офтальмолог 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8-701-550-28-23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6" w:type="dxa"/>
          </w:tcPr>
          <w:p w:rsidR="000645C0" w:rsidRPr="00127C4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4A">
              <w:rPr>
                <w:rFonts w:ascii="Times New Roman" w:hAnsi="Times New Roman" w:cs="Times New Roman"/>
                <w:sz w:val="24"/>
                <w:szCs w:val="24"/>
              </w:rPr>
              <w:t>Асылбекова</w:t>
            </w:r>
            <w:proofErr w:type="spellEnd"/>
            <w:r w:rsidRPr="0012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4A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12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4A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Заведующая отделением функциональной диагностики 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8-705-787-52-40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:rsidR="000645C0" w:rsidRPr="0022550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5E9">
              <w:rPr>
                <w:rFonts w:ascii="Times New Roman" w:hAnsi="Times New Roman" w:cs="Times New Roman"/>
                <w:sz w:val="24"/>
                <w:szCs w:val="24"/>
              </w:rPr>
              <w:t>Ким Ольга Робертовна</w:t>
            </w:r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Заведующая рефракционной лазерной лазерной хирургии 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8-707-774-22-77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:rsidR="000645C0" w:rsidRPr="00CC47E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мбетиар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Заведующий лазерного отделения 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8-707-837-49-23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8A1A8C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Исламова Сауле Елеулиевна</w:t>
            </w:r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Заведущая приемного отделения</w:t>
            </w:r>
          </w:p>
        </w:tc>
        <w:tc>
          <w:tcPr>
            <w:tcW w:w="1225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70245C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8-701-726-48-95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Сарсенбекова Камила Тулегеновна</w:t>
            </w:r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Врач  - офтальмолог</w:t>
            </w:r>
          </w:p>
        </w:tc>
        <w:tc>
          <w:tcPr>
            <w:tcW w:w="1225" w:type="dxa"/>
          </w:tcPr>
          <w:p w:rsidR="000645C0" w:rsidRPr="008A1A8C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AE24ED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8-701-788-79-02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Абышева Лаура Дорбетхановна</w:t>
            </w:r>
          </w:p>
        </w:tc>
        <w:tc>
          <w:tcPr>
            <w:tcW w:w="2295" w:type="dxa"/>
          </w:tcPr>
          <w:p w:rsidR="000645C0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Врач – офтальмолог </w:t>
            </w:r>
          </w:p>
        </w:tc>
        <w:tc>
          <w:tcPr>
            <w:tcW w:w="1225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614857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8-702-873-33-11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Асель Усенбаевна</w:t>
            </w:r>
          </w:p>
        </w:tc>
        <w:tc>
          <w:tcPr>
            <w:tcW w:w="2295" w:type="dxa"/>
          </w:tcPr>
          <w:p w:rsidR="000645C0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Врач – офтальмолог </w:t>
            </w:r>
          </w:p>
        </w:tc>
        <w:tc>
          <w:tcPr>
            <w:tcW w:w="1225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614857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8-777-328-48-03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9D56D5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266" w:type="dxa"/>
          </w:tcPr>
          <w:p w:rsidR="000645C0" w:rsidRPr="00CC47E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Константин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ович</w:t>
            </w:r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Врач – офтальмолог </w:t>
            </w:r>
          </w:p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>Зав.отд.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8-707-837-44-01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9D56D5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66" w:type="dxa"/>
          </w:tcPr>
          <w:p w:rsidR="000645C0" w:rsidRPr="00CC47E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Врач – офтальмолог 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8-707-837-36-22</w:t>
            </w:r>
          </w:p>
        </w:tc>
      </w:tr>
    </w:tbl>
    <w:p w:rsidR="00437775" w:rsidRPr="0037629E" w:rsidRDefault="00437775" w:rsidP="00437775"/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2E1" w:rsidRP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2E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2E1">
        <w:rPr>
          <w:rFonts w:ascii="Times New Roman" w:hAnsi="Times New Roman" w:cs="Times New Roman"/>
          <w:sz w:val="24"/>
          <w:szCs w:val="24"/>
        </w:rPr>
        <w:t>Справочник-путеводитель</w:t>
      </w:r>
    </w:p>
    <w:p w:rsidR="004032E1" w:rsidRPr="004032E1" w:rsidRDefault="004032E1" w:rsidP="004032E1">
      <w:pPr>
        <w:ind w:left="360"/>
        <w:jc w:val="right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</w:rPr>
        <w:t>Отчет слушателя резидентуры</w:t>
      </w:r>
    </w:p>
    <w:p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Слушатель резидентуры  – Ф.И.О. </w:t>
      </w:r>
    </w:p>
    <w:p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Факультет  </w:t>
      </w:r>
    </w:p>
    <w:p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Кафедра  </w:t>
      </w:r>
    </w:p>
    <w:p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Специальность  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b/>
        </w:rPr>
      </w:pPr>
      <w:r w:rsidRPr="004032E1">
        <w:rPr>
          <w:rFonts w:ascii="Times New Roman" w:hAnsi="Times New Roman"/>
          <w:b/>
        </w:rPr>
        <w:t>Отчет резидента-стажера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___________________________________________</w:t>
      </w:r>
    </w:p>
    <w:p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</w:rPr>
      </w:pPr>
      <w:r w:rsidRPr="004032E1">
        <w:rPr>
          <w:rFonts w:ascii="Times New Roman" w:hAnsi="Times New Roman"/>
        </w:rPr>
        <w:t>(указать Ф.И.О)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за ________________________ год обучения</w:t>
      </w:r>
    </w:p>
    <w:p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  <w:i/>
        </w:rPr>
      </w:pPr>
      <w:r w:rsidRPr="004032E1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4032E1">
        <w:rPr>
          <w:rFonts w:ascii="Times New Roman" w:hAnsi="Times New Roman"/>
          <w:i/>
        </w:rPr>
        <w:t>(первый, второй и т.д.)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b/>
          <w:i/>
        </w:rPr>
      </w:pPr>
      <w:r w:rsidRPr="004032E1">
        <w:rPr>
          <w:rFonts w:ascii="Times New Roman" w:hAnsi="Times New Roman"/>
        </w:rPr>
        <w:t>Специальность ____________________________________________________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 xml:space="preserve">Сроки обучения в резидентуре с «____»______20___г. по «____»_____20___г. 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Кафедра___________________________________________________________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Куратор___________________________________________________________</w:t>
      </w:r>
    </w:p>
    <w:p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</w:rPr>
      </w:pPr>
      <w:r w:rsidRPr="004032E1">
        <w:rPr>
          <w:rFonts w:ascii="Times New Roman" w:hAnsi="Times New Roman"/>
        </w:rPr>
        <w:t xml:space="preserve">                                                (указать Ф.И.О., ученую степень, ученое звание)</w:t>
      </w:r>
    </w:p>
    <w:p w:rsidR="004032E1" w:rsidRPr="004032E1" w:rsidRDefault="004032E1" w:rsidP="004032E1">
      <w:pPr>
        <w:pStyle w:val="a7"/>
        <w:rPr>
          <w:rFonts w:ascii="Times New Roman" w:hAnsi="Times New Roman"/>
        </w:rPr>
      </w:pPr>
    </w:p>
    <w:p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Обратная сторона титульного листа. </w:t>
      </w:r>
    </w:p>
    <w:p w:rsidR="004032E1" w:rsidRPr="004032E1" w:rsidRDefault="004032E1" w:rsidP="004032E1">
      <w:pPr>
        <w:pStyle w:val="a7"/>
        <w:jc w:val="both"/>
        <w:rPr>
          <w:rFonts w:ascii="Times New Roman" w:hAnsi="Times New Roman"/>
        </w:rPr>
      </w:pPr>
      <w:r w:rsidRPr="004032E1">
        <w:rPr>
          <w:rFonts w:ascii="Times New Roman" w:hAnsi="Times New Roman"/>
        </w:rPr>
        <w:t xml:space="preserve">Отчет составляется резидентом стажером, под контролем куратора в двух экземплярах: для резидента и центра резидентуры. Отчет должен быть заслушан  и утвержден на заседании кафедры в срок, указанный в индивидуальном плане. К отчету прилагается выписка из протокола заседания кафедры. За неделю до обсуждения отчет предоставляется </w:t>
      </w:r>
      <w:r w:rsidRPr="004032E1">
        <w:rPr>
          <w:rStyle w:val="af2"/>
          <w:rFonts w:ascii="Times New Roman" w:hAnsi="Times New Roman"/>
        </w:rPr>
        <w:t>рецензенту</w:t>
      </w:r>
      <w:r w:rsidRPr="004032E1">
        <w:rPr>
          <w:rStyle w:val="st"/>
          <w:rFonts w:ascii="Times New Roman" w:eastAsiaTheme="majorEastAsia" w:hAnsi="Times New Roman"/>
          <w:i/>
        </w:rPr>
        <w:t xml:space="preserve">, </w:t>
      </w:r>
      <w:r w:rsidRPr="004032E1">
        <w:rPr>
          <w:rStyle w:val="af2"/>
          <w:rFonts w:ascii="Times New Roman" w:hAnsi="Times New Roman"/>
        </w:rPr>
        <w:t>назначенному</w:t>
      </w:r>
      <w:r w:rsidRPr="004032E1">
        <w:rPr>
          <w:rStyle w:val="st"/>
          <w:rFonts w:ascii="Times New Roman" w:eastAsiaTheme="majorEastAsia" w:hAnsi="Times New Roman"/>
          <w:i/>
        </w:rPr>
        <w:t xml:space="preserve">  </w:t>
      </w:r>
      <w:r w:rsidRPr="004032E1">
        <w:rPr>
          <w:rStyle w:val="af2"/>
          <w:rFonts w:ascii="Times New Roman" w:hAnsi="Times New Roman"/>
        </w:rPr>
        <w:t xml:space="preserve">заведующим кафедрой. </w:t>
      </w:r>
      <w:r w:rsidRPr="004032E1">
        <w:rPr>
          <w:rFonts w:ascii="Times New Roman" w:hAnsi="Times New Roman"/>
        </w:rPr>
        <w:t>Отчет  в центр резидентуры  предоставляется в срок, указанный в индивидуальном плане. Ответственность  за достоверность представленной информации  в отчете несут резидент-стажер и</w:t>
      </w:r>
      <w:r w:rsidRPr="004032E1">
        <w:rPr>
          <w:rFonts w:ascii="Times New Roman" w:hAnsi="Times New Roman"/>
          <w:color w:val="000000"/>
        </w:rPr>
        <w:t xml:space="preserve"> куратор.</w:t>
      </w:r>
    </w:p>
    <w:p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>Годовой отчет  резидента-стажера обсужден и утвержден на заседании кафедры  «_____»____________20____г., протокол №_______</w:t>
      </w:r>
    </w:p>
    <w:p w:rsidR="004032E1" w:rsidRPr="004032E1" w:rsidRDefault="004032E1" w:rsidP="004032E1">
      <w:pPr>
        <w:rPr>
          <w:rFonts w:ascii="Times New Roman" w:hAnsi="Times New Roman" w:cs="Times New Roman"/>
        </w:rPr>
      </w:pPr>
    </w:p>
    <w:p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>Заведующий кафедрой______________   _______________________</w:t>
      </w:r>
    </w:p>
    <w:p w:rsidR="004032E1" w:rsidRPr="004032E1" w:rsidRDefault="004032E1" w:rsidP="004032E1">
      <w:pPr>
        <w:rPr>
          <w:rFonts w:ascii="Times New Roman" w:hAnsi="Times New Roman" w:cs="Times New Roman"/>
          <w:sz w:val="18"/>
          <w:szCs w:val="18"/>
        </w:rPr>
      </w:pPr>
      <w:r w:rsidRPr="004032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                                           (Ф.И.О.)</w:t>
      </w:r>
    </w:p>
    <w:p w:rsidR="004032E1" w:rsidRPr="00863066" w:rsidRDefault="004032E1" w:rsidP="004032E1">
      <w:pPr>
        <w:rPr>
          <w:sz w:val="18"/>
          <w:szCs w:val="18"/>
        </w:rPr>
      </w:pPr>
    </w:p>
    <w:p w:rsidR="004032E1" w:rsidRPr="00863066" w:rsidRDefault="004032E1" w:rsidP="004032E1">
      <w:pPr>
        <w:rPr>
          <w:sz w:val="18"/>
          <w:szCs w:val="18"/>
        </w:rPr>
      </w:pPr>
    </w:p>
    <w:p w:rsidR="004032E1" w:rsidRPr="00863066" w:rsidRDefault="004032E1" w:rsidP="004032E1">
      <w:pPr>
        <w:rPr>
          <w:sz w:val="18"/>
          <w:szCs w:val="18"/>
        </w:rPr>
      </w:pPr>
    </w:p>
    <w:p w:rsidR="004032E1" w:rsidRPr="00863066" w:rsidRDefault="004032E1" w:rsidP="004032E1">
      <w:pPr>
        <w:rPr>
          <w:sz w:val="18"/>
          <w:szCs w:val="18"/>
        </w:rPr>
      </w:pP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032E1">
        <w:rPr>
          <w:rFonts w:ascii="Times New Roman" w:hAnsi="Times New Roman"/>
          <w:b/>
          <w:sz w:val="24"/>
          <w:szCs w:val="24"/>
        </w:rPr>
        <w:lastRenderedPageBreak/>
        <w:t xml:space="preserve">Отчет резидента-стажера </w:t>
      </w:r>
      <w:r w:rsidRPr="004032E1">
        <w:rPr>
          <w:rFonts w:ascii="Times New Roman" w:hAnsi="Times New Roman"/>
          <w:sz w:val="24"/>
          <w:szCs w:val="24"/>
        </w:rPr>
        <w:t>_______________ специальность _______________________ за _________________ год обучения</w:t>
      </w:r>
    </w:p>
    <w:p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  <w:i/>
          <w:sz w:val="20"/>
          <w:szCs w:val="20"/>
        </w:rPr>
      </w:pPr>
      <w:r w:rsidRPr="004032E1">
        <w:rPr>
          <w:rFonts w:ascii="Times New Roman" w:hAnsi="Times New Roman"/>
          <w:sz w:val="20"/>
          <w:szCs w:val="20"/>
        </w:rPr>
        <w:t xml:space="preserve">                                                            (Ф.И.О.)                                                 </w:t>
      </w:r>
      <w:r w:rsidRPr="004032E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032E1">
        <w:rPr>
          <w:rFonts w:ascii="Times New Roman" w:hAnsi="Times New Roman"/>
          <w:i/>
          <w:sz w:val="20"/>
          <w:szCs w:val="20"/>
        </w:rPr>
        <w:t>(первый, второй и т.д.)</w:t>
      </w:r>
    </w:p>
    <w:p w:rsidR="004032E1" w:rsidRPr="004032E1" w:rsidRDefault="004032E1" w:rsidP="004032E1">
      <w:pPr>
        <w:jc w:val="center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  <w:lang w:val="en-US"/>
        </w:rPr>
        <w:t>I</w:t>
      </w:r>
      <w:r w:rsidRPr="004032E1">
        <w:rPr>
          <w:rFonts w:ascii="Times New Roman" w:hAnsi="Times New Roman" w:cs="Times New Roman"/>
          <w:b/>
        </w:rPr>
        <w:t xml:space="preserve">. </w:t>
      </w:r>
      <w:proofErr w:type="gramStart"/>
      <w:r w:rsidRPr="004032E1">
        <w:rPr>
          <w:rFonts w:ascii="Times New Roman" w:hAnsi="Times New Roman" w:cs="Times New Roman"/>
          <w:b/>
        </w:rPr>
        <w:t>Теоретическая  подготовка</w:t>
      </w:r>
      <w:proofErr w:type="gramEnd"/>
    </w:p>
    <w:p w:rsidR="004032E1" w:rsidRPr="004032E1" w:rsidRDefault="004032E1" w:rsidP="004032E1">
      <w:pPr>
        <w:jc w:val="both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</w:rPr>
        <w:t>Базовые дисциплины</w:t>
      </w:r>
    </w:p>
    <w:tbl>
      <w:tblPr>
        <w:tblW w:w="9976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061"/>
        <w:gridCol w:w="839"/>
        <w:gridCol w:w="858"/>
        <w:gridCol w:w="981"/>
        <w:gridCol w:w="1365"/>
        <w:gridCol w:w="1790"/>
        <w:gridCol w:w="1165"/>
        <w:gridCol w:w="1118"/>
      </w:tblGrid>
      <w:tr w:rsidR="004032E1" w:rsidRPr="00863066" w:rsidTr="004032E1">
        <w:trPr>
          <w:cantSplit/>
          <w:trHeight w:val="186"/>
          <w:tblHeader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Общий объем в часах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Вид учебных занятий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3274" w:type="dxa"/>
            <w:gridSpan w:val="3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</w:rPr>
              <w:t>Итоговая оценка</w:t>
            </w:r>
          </w:p>
        </w:tc>
      </w:tr>
      <w:tr w:rsidR="00A005E9" w:rsidRPr="00863066" w:rsidTr="004032E1">
        <w:trPr>
          <w:cantSplit/>
          <w:trHeight w:val="276"/>
          <w:tblHeader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4032E1" w:rsidRPr="00863066" w:rsidRDefault="004032E1" w:rsidP="004032E1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1368"/>
              </w:tabs>
              <w:spacing w:before="240" w:after="60" w:line="240" w:lineRule="auto"/>
              <w:ind w:left="1368" w:hanging="432"/>
              <w:jc w:val="center"/>
              <w:rPr>
                <w:b/>
                <w:bCs/>
                <w:sz w:val="20"/>
              </w:rPr>
            </w:pPr>
            <w:r w:rsidRPr="00863066">
              <w:rPr>
                <w:b/>
                <w:sz w:val="20"/>
              </w:rPr>
              <w:t>Баллы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Цифровой эквивалент баллов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Оценка по буквенной системе</w:t>
            </w:r>
          </w:p>
        </w:tc>
      </w:tr>
      <w:tr w:rsidR="00A005E9" w:rsidRPr="00863066" w:rsidTr="004032E1">
        <w:trPr>
          <w:cantSplit/>
          <w:trHeight w:val="276"/>
          <w:tblHeader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E9" w:rsidRPr="00863066" w:rsidTr="004032E1">
        <w:trPr>
          <w:cantSplit/>
          <w:trHeight w:val="419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Общественное здоровье и </w:t>
            </w:r>
          </w:p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ind w:left="-57" w:right="-57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E9" w:rsidRPr="00863066" w:rsidTr="004032E1">
        <w:trPr>
          <w:cantSplit/>
          <w:trHeight w:val="210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066">
              <w:rPr>
                <w:rFonts w:ascii="Times New Roman" w:hAnsi="Times New Roman"/>
                <w:sz w:val="24"/>
                <w:szCs w:val="24"/>
              </w:rPr>
              <w:t>Биостатистика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ind w:left="-57" w:right="-57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E9" w:rsidRPr="00863066" w:rsidTr="004032E1">
        <w:trPr>
          <w:cantSplit/>
          <w:trHeight w:val="419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863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ind w:left="-57" w:right="-57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E9" w:rsidRPr="00863066" w:rsidTr="004032E1">
        <w:trPr>
          <w:cantSplit/>
          <w:trHeight w:val="210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ind w:left="-57" w:right="-57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E9" w:rsidRPr="00863066" w:rsidTr="004032E1">
        <w:trPr>
          <w:cantSplit/>
          <w:trHeight w:val="210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ind w:left="-57" w:right="-57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E9" w:rsidRPr="00863066" w:rsidTr="004032E1">
        <w:trPr>
          <w:cantSplit/>
          <w:trHeight w:val="221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Коммуникативные навыки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ind w:left="-57" w:right="-57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2E1" w:rsidRPr="00863066" w:rsidRDefault="004032E1" w:rsidP="004032E1">
      <w:pPr>
        <w:jc w:val="both"/>
        <w:rPr>
          <w:b/>
        </w:rPr>
      </w:pPr>
    </w:p>
    <w:p w:rsidR="004032E1" w:rsidRPr="004032E1" w:rsidRDefault="004032E1" w:rsidP="004032E1">
      <w:pPr>
        <w:jc w:val="both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</w:rPr>
        <w:t>Смежные профильные дисциплины</w:t>
      </w:r>
    </w:p>
    <w:tbl>
      <w:tblPr>
        <w:tblW w:w="11133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1722"/>
        <w:gridCol w:w="840"/>
        <w:gridCol w:w="859"/>
        <w:gridCol w:w="1165"/>
        <w:gridCol w:w="1911"/>
        <w:gridCol w:w="1765"/>
        <w:gridCol w:w="1167"/>
        <w:gridCol w:w="1120"/>
      </w:tblGrid>
      <w:tr w:rsidR="004032E1" w:rsidRPr="004032E1" w:rsidTr="004032E1">
        <w:trPr>
          <w:cantSplit/>
          <w:trHeight w:val="221"/>
          <w:tblHeader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32E1">
              <w:rPr>
                <w:rFonts w:ascii="Times New Roman" w:eastAsia="Arial Unicode MS" w:hAnsi="Times New Roman"/>
                <w:sz w:val="24"/>
                <w:szCs w:val="24"/>
              </w:rPr>
              <w:t>№/</w:t>
            </w:r>
            <w:proofErr w:type="gramStart"/>
            <w:r w:rsidRPr="004032E1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032E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32E1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032E1">
              <w:rPr>
                <w:rFonts w:ascii="Times New Roman" w:hAnsi="Times New Roman"/>
                <w:sz w:val="24"/>
                <w:szCs w:val="24"/>
              </w:rPr>
              <w:t>Общий объем в часах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32E1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4032E1" w:rsidRPr="004032E1" w:rsidRDefault="004032E1" w:rsidP="00A005E9">
            <w:pPr>
              <w:rPr>
                <w:rFonts w:ascii="Times New Roman" w:hAnsi="Times New Roman" w:cs="Times New Roman"/>
              </w:rPr>
            </w:pPr>
            <w:r w:rsidRPr="004032E1">
              <w:rPr>
                <w:rFonts w:ascii="Times New Roman" w:hAnsi="Times New Roman" w:cs="Times New Roman"/>
              </w:rPr>
              <w:t>Сроки изучения (</w:t>
            </w:r>
            <w:proofErr w:type="spellStart"/>
            <w:proofErr w:type="gramStart"/>
            <w:r w:rsidRPr="004032E1">
              <w:rPr>
                <w:rFonts w:ascii="Times New Roman" w:hAnsi="Times New Roman" w:cs="Times New Roman"/>
              </w:rPr>
              <w:t>с</w:t>
            </w:r>
            <w:proofErr w:type="gramEnd"/>
            <w:r w:rsidRPr="004032E1">
              <w:rPr>
                <w:rFonts w:ascii="Times New Roman" w:hAnsi="Times New Roman" w:cs="Times New Roman"/>
              </w:rPr>
              <w:t>__по</w:t>
            </w:r>
            <w:proofErr w:type="spellEnd"/>
            <w:r w:rsidRPr="004032E1">
              <w:rPr>
                <w:rFonts w:ascii="Times New Roman" w:hAnsi="Times New Roman" w:cs="Times New Roman"/>
              </w:rPr>
              <w:t xml:space="preserve">__) 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032E1">
              <w:rPr>
                <w:rFonts w:ascii="Times New Roman" w:hAnsi="Times New Roman"/>
                <w:sz w:val="24"/>
                <w:szCs w:val="24"/>
              </w:rPr>
              <w:t xml:space="preserve">Место проведения (подразделение </w:t>
            </w:r>
            <w:proofErr w:type="spellStart"/>
            <w:r w:rsidRPr="004032E1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4032E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032E1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 w:rsidRPr="004032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4032E1">
              <w:rPr>
                <w:rFonts w:ascii="Times New Roman" w:hAnsi="Times New Roman"/>
                <w:bCs/>
                <w:sz w:val="20"/>
                <w:szCs w:val="20"/>
              </w:rPr>
              <w:t>Итоговая оценка</w:t>
            </w:r>
          </w:p>
        </w:tc>
      </w:tr>
      <w:tr w:rsidR="004032E1" w:rsidRPr="004032E1" w:rsidTr="004032E1">
        <w:trPr>
          <w:cantSplit/>
          <w:trHeight w:val="276"/>
          <w:tblHeader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4032E1" w:rsidRPr="004032E1" w:rsidRDefault="004032E1" w:rsidP="004032E1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1368"/>
              </w:tabs>
              <w:spacing w:before="240" w:after="60" w:line="240" w:lineRule="auto"/>
              <w:ind w:left="1368" w:hanging="43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032E1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032E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Цифровой эквивалент баллов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032E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Оценка по буквенной системе</w:t>
            </w:r>
          </w:p>
        </w:tc>
      </w:tr>
      <w:tr w:rsidR="004032E1" w:rsidRPr="004032E1" w:rsidTr="004032E1">
        <w:trPr>
          <w:cantSplit/>
          <w:trHeight w:val="276"/>
          <w:tblHeader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4032E1" w:rsidTr="004032E1">
        <w:trPr>
          <w:cantSplit/>
          <w:trHeight w:val="276"/>
          <w:tblHeader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032E1" w:rsidRPr="004032E1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03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4032E1" w:rsidRP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2E1" w:rsidRPr="004032E1" w:rsidRDefault="004032E1" w:rsidP="004032E1">
      <w:pPr>
        <w:jc w:val="both"/>
        <w:rPr>
          <w:rFonts w:ascii="Times New Roman" w:hAnsi="Times New Roman" w:cs="Times New Roman"/>
          <w:b/>
        </w:rPr>
      </w:pPr>
    </w:p>
    <w:p w:rsidR="004032E1" w:rsidRPr="004032E1" w:rsidRDefault="004032E1" w:rsidP="004032E1">
      <w:pPr>
        <w:jc w:val="both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</w:rPr>
        <w:t>Профильные дисциплины</w:t>
      </w:r>
    </w:p>
    <w:tbl>
      <w:tblPr>
        <w:tblW w:w="11078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1674"/>
        <w:gridCol w:w="840"/>
        <w:gridCol w:w="859"/>
        <w:gridCol w:w="1130"/>
        <w:gridCol w:w="1911"/>
        <w:gridCol w:w="1793"/>
        <w:gridCol w:w="1167"/>
        <w:gridCol w:w="1120"/>
      </w:tblGrid>
      <w:tr w:rsidR="004032E1" w:rsidRPr="00863066" w:rsidTr="004032E1">
        <w:trPr>
          <w:cantSplit/>
          <w:trHeight w:val="160"/>
          <w:tblHeader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Общий объем в часах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4032E1" w:rsidRPr="00863066" w:rsidRDefault="004032E1" w:rsidP="00A005E9">
            <w:r w:rsidRPr="00863066">
              <w:t>Сроки изучения (</w:t>
            </w:r>
            <w:proofErr w:type="spellStart"/>
            <w:proofErr w:type="gramStart"/>
            <w:r w:rsidRPr="00863066">
              <w:t>с</w:t>
            </w:r>
            <w:proofErr w:type="gramEnd"/>
            <w:r w:rsidRPr="00863066">
              <w:t>__по</w:t>
            </w:r>
            <w:proofErr w:type="spellEnd"/>
            <w:r w:rsidRPr="00863066">
              <w:t xml:space="preserve">__) 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Место проведения (подразделение </w:t>
            </w:r>
            <w:proofErr w:type="spellStart"/>
            <w:r w:rsidRPr="00863066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86306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63066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 w:rsidRPr="00863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47" w:type="dxa"/>
            <w:gridSpan w:val="3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</w:rPr>
              <w:t>Итоговая оценка</w:t>
            </w:r>
          </w:p>
        </w:tc>
      </w:tr>
      <w:tr w:rsidR="004032E1" w:rsidRPr="00863066" w:rsidTr="004032E1">
        <w:trPr>
          <w:cantSplit/>
          <w:trHeight w:val="276"/>
          <w:tblHeader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4032E1" w:rsidRPr="00863066" w:rsidRDefault="004032E1" w:rsidP="004032E1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1368"/>
              </w:tabs>
              <w:spacing w:before="240" w:after="60" w:line="240" w:lineRule="auto"/>
              <w:ind w:left="1368" w:hanging="432"/>
              <w:jc w:val="center"/>
              <w:rPr>
                <w:b/>
                <w:bCs/>
                <w:sz w:val="20"/>
              </w:rPr>
            </w:pPr>
            <w:r w:rsidRPr="00863066">
              <w:rPr>
                <w:b/>
                <w:sz w:val="20"/>
              </w:rPr>
              <w:t>Баллы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Цифровой эквивалент баллов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Оценка по буквенной системе</w:t>
            </w:r>
          </w:p>
        </w:tc>
      </w:tr>
      <w:tr w:rsidR="004032E1" w:rsidRPr="00863066" w:rsidTr="004032E1">
        <w:trPr>
          <w:cantSplit/>
          <w:trHeight w:val="276"/>
          <w:tblHeader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863066" w:rsidTr="004032E1">
        <w:trPr>
          <w:cantSplit/>
          <w:trHeight w:val="200"/>
          <w:tblHeader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2E1" w:rsidRPr="00863066" w:rsidRDefault="004032E1" w:rsidP="004032E1">
      <w:pPr>
        <w:jc w:val="both"/>
        <w:rPr>
          <w:b/>
        </w:rPr>
      </w:pPr>
    </w:p>
    <w:p w:rsidR="004032E1" w:rsidRPr="00A005E9" w:rsidRDefault="004032E1" w:rsidP="004032E1">
      <w:pPr>
        <w:jc w:val="both"/>
        <w:rPr>
          <w:rFonts w:ascii="Times New Roman" w:hAnsi="Times New Roman" w:cs="Times New Roman"/>
          <w:b/>
        </w:rPr>
      </w:pPr>
      <w:r w:rsidRPr="00A005E9">
        <w:rPr>
          <w:rFonts w:ascii="Times New Roman" w:hAnsi="Times New Roman" w:cs="Times New Roman"/>
          <w:b/>
        </w:rPr>
        <w:t>Компоненты по выбору</w:t>
      </w:r>
    </w:p>
    <w:tbl>
      <w:tblPr>
        <w:tblW w:w="10714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566"/>
        <w:gridCol w:w="824"/>
        <w:gridCol w:w="843"/>
        <w:gridCol w:w="1090"/>
        <w:gridCol w:w="1868"/>
        <w:gridCol w:w="1753"/>
        <w:gridCol w:w="1143"/>
        <w:gridCol w:w="1097"/>
      </w:tblGrid>
      <w:tr w:rsidR="004032E1" w:rsidRPr="00863066" w:rsidTr="004032E1">
        <w:trPr>
          <w:cantSplit/>
          <w:trHeight w:val="231"/>
          <w:tblHeader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№/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Общий объем в часах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4032E1" w:rsidRPr="00863066" w:rsidRDefault="004032E1" w:rsidP="00A005E9">
            <w:r w:rsidRPr="00863066">
              <w:t>Сроки изучения (</w:t>
            </w:r>
            <w:proofErr w:type="spellStart"/>
            <w:proofErr w:type="gramStart"/>
            <w:r w:rsidRPr="00863066">
              <w:t>с</w:t>
            </w:r>
            <w:proofErr w:type="gramEnd"/>
            <w:r w:rsidRPr="00863066">
              <w:t>__по</w:t>
            </w:r>
            <w:proofErr w:type="spellEnd"/>
            <w:r w:rsidRPr="00863066">
              <w:t xml:space="preserve">__) 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Место проведения (подразделение </w:t>
            </w:r>
            <w:proofErr w:type="spellStart"/>
            <w:r w:rsidRPr="00863066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86306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63066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 w:rsidRPr="00863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6" w:type="dxa"/>
            <w:gridSpan w:val="3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</w:rPr>
              <w:t>Итоговая оценка</w:t>
            </w:r>
          </w:p>
        </w:tc>
      </w:tr>
      <w:tr w:rsidR="004032E1" w:rsidRPr="00863066" w:rsidTr="004032E1">
        <w:trPr>
          <w:cantSplit/>
          <w:trHeight w:val="278"/>
          <w:tblHeader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4032E1" w:rsidRPr="00863066" w:rsidRDefault="004032E1" w:rsidP="004032E1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1368"/>
              </w:tabs>
              <w:spacing w:before="240" w:after="60" w:line="240" w:lineRule="auto"/>
              <w:ind w:left="1368" w:hanging="432"/>
              <w:jc w:val="center"/>
              <w:rPr>
                <w:b/>
                <w:bCs/>
                <w:sz w:val="20"/>
              </w:rPr>
            </w:pPr>
            <w:r w:rsidRPr="00863066">
              <w:rPr>
                <w:b/>
                <w:sz w:val="20"/>
              </w:rPr>
              <w:t>Баллы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Цифровой эквивалент баллов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Оценка по буквенной системе</w:t>
            </w:r>
          </w:p>
        </w:tc>
      </w:tr>
      <w:tr w:rsidR="004032E1" w:rsidRPr="00863066" w:rsidTr="004032E1">
        <w:trPr>
          <w:cantSplit/>
          <w:trHeight w:val="288"/>
          <w:tblHeader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863066" w:rsidTr="004032E1">
        <w:trPr>
          <w:cantSplit/>
          <w:trHeight w:val="288"/>
          <w:tblHeader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2E1" w:rsidRPr="004032E1" w:rsidRDefault="004032E1" w:rsidP="004032E1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  <w:lang w:val="en-US"/>
        </w:rPr>
        <w:t>II</w:t>
      </w:r>
      <w:r w:rsidRPr="004032E1">
        <w:rPr>
          <w:rFonts w:ascii="Times New Roman" w:hAnsi="Times New Roman" w:cs="Times New Roman"/>
          <w:b/>
        </w:rPr>
        <w:t xml:space="preserve">. </w:t>
      </w:r>
      <w:proofErr w:type="gramStart"/>
      <w:r w:rsidRPr="004032E1">
        <w:rPr>
          <w:rFonts w:ascii="Times New Roman" w:hAnsi="Times New Roman" w:cs="Times New Roman"/>
          <w:b/>
        </w:rPr>
        <w:t>Клиническая  работа</w:t>
      </w:r>
      <w:proofErr w:type="gramEnd"/>
    </w:p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8501"/>
        <w:gridCol w:w="1335"/>
      </w:tblGrid>
      <w:tr w:rsidR="004032E1" w:rsidRPr="00863066" w:rsidTr="004032E1">
        <w:trPr>
          <w:trHeight w:val="264"/>
        </w:trPr>
        <w:tc>
          <w:tcPr>
            <w:tcW w:w="513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8501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863066">
              <w:rPr>
                <w:rFonts w:ascii="Times New Roman" w:hAnsi="Times New Roman"/>
                <w:b/>
              </w:rPr>
              <w:t>Курация</w:t>
            </w:r>
            <w:proofErr w:type="spellEnd"/>
            <w:r w:rsidRPr="00863066">
              <w:rPr>
                <w:rFonts w:ascii="Times New Roman" w:hAnsi="Times New Roman"/>
                <w:b/>
              </w:rPr>
              <w:t xml:space="preserve"> пациентов с нозологическими формами  </w:t>
            </w:r>
          </w:p>
        </w:tc>
        <w:tc>
          <w:tcPr>
            <w:tcW w:w="1335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Общее кол-во</w:t>
            </w:r>
          </w:p>
        </w:tc>
      </w:tr>
      <w:tr w:rsidR="004032E1" w:rsidRPr="00863066" w:rsidTr="004032E1">
        <w:trPr>
          <w:trHeight w:val="248"/>
        </w:trPr>
        <w:tc>
          <w:tcPr>
            <w:tcW w:w="513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64"/>
        </w:trPr>
        <w:tc>
          <w:tcPr>
            <w:tcW w:w="513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48"/>
        </w:trPr>
        <w:tc>
          <w:tcPr>
            <w:tcW w:w="513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64"/>
        </w:trPr>
        <w:tc>
          <w:tcPr>
            <w:tcW w:w="9014" w:type="dxa"/>
            <w:gridSpan w:val="2"/>
          </w:tcPr>
          <w:p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436"/>
        <w:gridCol w:w="1025"/>
        <w:gridCol w:w="1230"/>
        <w:gridCol w:w="1232"/>
        <w:gridCol w:w="821"/>
      </w:tblGrid>
      <w:tr w:rsidR="004032E1" w:rsidRPr="00863066" w:rsidTr="004032E1">
        <w:trPr>
          <w:trHeight w:val="67"/>
        </w:trPr>
        <w:tc>
          <w:tcPr>
            <w:tcW w:w="591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436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Практические навыки, манипуляции, методы диагностики и лечения</w:t>
            </w:r>
          </w:p>
        </w:tc>
        <w:tc>
          <w:tcPr>
            <w:tcW w:w="3487" w:type="dxa"/>
            <w:gridSpan w:val="3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  <w:b/>
              </w:rPr>
              <w:t xml:space="preserve">Степень владения </w:t>
            </w:r>
            <w:r w:rsidRPr="00863066">
              <w:rPr>
                <w:rFonts w:ascii="Times New Roman" w:hAnsi="Times New Roman"/>
              </w:rPr>
              <w:t>(указать количество**)</w:t>
            </w:r>
          </w:p>
        </w:tc>
        <w:tc>
          <w:tcPr>
            <w:tcW w:w="821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4032E1" w:rsidRPr="00863066" w:rsidTr="004032E1">
        <w:trPr>
          <w:cantSplit/>
          <w:trHeight w:val="218"/>
        </w:trPr>
        <w:tc>
          <w:tcPr>
            <w:tcW w:w="591" w:type="dxa"/>
            <w:vMerge/>
          </w:tcPr>
          <w:p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  <w:vMerge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Самостоятельно</w:t>
            </w:r>
          </w:p>
        </w:tc>
        <w:tc>
          <w:tcPr>
            <w:tcW w:w="1230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863066">
              <w:rPr>
                <w:rFonts w:ascii="Times New Roman" w:hAnsi="Times New Roman"/>
                <w:b/>
              </w:rPr>
              <w:t>Ассистенция</w:t>
            </w:r>
            <w:proofErr w:type="spellEnd"/>
          </w:p>
        </w:tc>
        <w:tc>
          <w:tcPr>
            <w:tcW w:w="1231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Наблюдение</w:t>
            </w:r>
          </w:p>
        </w:tc>
        <w:tc>
          <w:tcPr>
            <w:tcW w:w="821" w:type="dxa"/>
            <w:vMerge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34"/>
        </w:trPr>
        <w:tc>
          <w:tcPr>
            <w:tcW w:w="591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34"/>
        </w:trPr>
        <w:tc>
          <w:tcPr>
            <w:tcW w:w="591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34"/>
        </w:trPr>
        <w:tc>
          <w:tcPr>
            <w:tcW w:w="591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50"/>
        </w:trPr>
        <w:tc>
          <w:tcPr>
            <w:tcW w:w="6027" w:type="dxa"/>
            <w:gridSpan w:val="2"/>
          </w:tcPr>
          <w:p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2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4032E1" w:rsidRPr="002F68ED" w:rsidRDefault="004032E1" w:rsidP="004032E1">
      <w:pPr>
        <w:pStyle w:val="a7"/>
        <w:rPr>
          <w:rFonts w:ascii="Times New Roman" w:hAnsi="Times New Roman"/>
          <w:i/>
          <w:sz w:val="20"/>
          <w:szCs w:val="20"/>
        </w:rPr>
      </w:pPr>
      <w:r w:rsidRPr="002F68ED">
        <w:rPr>
          <w:rFonts w:ascii="Times New Roman" w:hAnsi="Times New Roman"/>
          <w:i/>
          <w:sz w:val="20"/>
          <w:szCs w:val="20"/>
        </w:rPr>
        <w:t>* Наименование и номер практического навыка указывается в соответствии с таблицей «Специальные навыки, которыми должен овладеть резидент-стажер во время обучения в резидентуре» Государственного стандарта образования Республики Казахстан по резидентуре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4032E1" w:rsidRPr="002F68ED" w:rsidRDefault="004032E1" w:rsidP="004032E1">
      <w:pPr>
        <w:pStyle w:val="a7"/>
        <w:rPr>
          <w:rFonts w:ascii="Times New Roman" w:hAnsi="Times New Roman"/>
          <w:b/>
          <w:i/>
          <w:sz w:val="20"/>
          <w:szCs w:val="20"/>
        </w:rPr>
      </w:pPr>
      <w:r w:rsidRPr="002F68ED">
        <w:rPr>
          <w:rFonts w:ascii="Times New Roman" w:hAnsi="Times New Roman"/>
          <w:i/>
          <w:sz w:val="20"/>
          <w:szCs w:val="20"/>
        </w:rPr>
        <w:t xml:space="preserve">**Количество освоенных навыков должно быть не </w:t>
      </w:r>
      <w:proofErr w:type="gramStart"/>
      <w:r w:rsidRPr="002F68ED">
        <w:rPr>
          <w:rFonts w:ascii="Times New Roman" w:hAnsi="Times New Roman"/>
          <w:i/>
          <w:sz w:val="20"/>
          <w:szCs w:val="20"/>
        </w:rPr>
        <w:t>менее указанных</w:t>
      </w:r>
      <w:proofErr w:type="gramEnd"/>
      <w:r w:rsidRPr="002F68ED">
        <w:rPr>
          <w:rFonts w:ascii="Times New Roman" w:hAnsi="Times New Roman"/>
          <w:i/>
          <w:sz w:val="20"/>
          <w:szCs w:val="20"/>
        </w:rPr>
        <w:t xml:space="preserve"> в ГСО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8123"/>
        <w:gridCol w:w="1744"/>
      </w:tblGrid>
      <w:tr w:rsidR="004032E1" w:rsidRPr="00863066" w:rsidTr="004032E1">
        <w:trPr>
          <w:trHeight w:val="281"/>
        </w:trPr>
        <w:tc>
          <w:tcPr>
            <w:tcW w:w="515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8123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Работа с медицинской документацией </w:t>
            </w:r>
            <w:r>
              <w:rPr>
                <w:rFonts w:ascii="Times New Roman" w:hAnsi="Times New Roman"/>
                <w:b/>
              </w:rPr>
              <w:t>(в</w:t>
            </w:r>
            <w:r w:rsidRPr="00863066">
              <w:rPr>
                <w:rFonts w:ascii="Times New Roman" w:hAnsi="Times New Roman"/>
                <w:b/>
              </w:rPr>
              <w:t>ид документа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4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Кол-во</w:t>
            </w:r>
          </w:p>
        </w:tc>
      </w:tr>
      <w:tr w:rsidR="004032E1" w:rsidRPr="00863066" w:rsidTr="004032E1">
        <w:trPr>
          <w:trHeight w:val="299"/>
        </w:trPr>
        <w:tc>
          <w:tcPr>
            <w:tcW w:w="51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1.</w:t>
            </w:r>
          </w:p>
        </w:tc>
        <w:tc>
          <w:tcPr>
            <w:tcW w:w="8123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99"/>
        </w:trPr>
        <w:tc>
          <w:tcPr>
            <w:tcW w:w="51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8123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81"/>
        </w:trPr>
        <w:tc>
          <w:tcPr>
            <w:tcW w:w="51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3.</w:t>
            </w:r>
          </w:p>
        </w:tc>
        <w:tc>
          <w:tcPr>
            <w:tcW w:w="8123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316"/>
        </w:trPr>
        <w:tc>
          <w:tcPr>
            <w:tcW w:w="8637" w:type="dxa"/>
            <w:gridSpan w:val="2"/>
          </w:tcPr>
          <w:p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44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Pr="00863066">
        <w:rPr>
          <w:rFonts w:ascii="Times New Roman" w:hAnsi="Times New Roman"/>
          <w:b/>
        </w:rPr>
        <w:t xml:space="preserve">. Участие в </w:t>
      </w:r>
      <w:r w:rsidRPr="00863066">
        <w:rPr>
          <w:rFonts w:ascii="Times New Roman" w:hAnsi="Times New Roman"/>
          <w:b/>
          <w:sz w:val="24"/>
          <w:szCs w:val="24"/>
        </w:rPr>
        <w:t>научных конференциях медицинских обществ</w:t>
      </w:r>
      <w:r w:rsidRPr="00863066">
        <w:rPr>
          <w:rFonts w:ascii="Times New Roman" w:hAnsi="Times New Roman"/>
          <w:b/>
        </w:rPr>
        <w:t xml:space="preserve">, клинико-анатомических конференций, мастер-классах и т.д. 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6100"/>
        <w:gridCol w:w="875"/>
        <w:gridCol w:w="971"/>
        <w:gridCol w:w="972"/>
        <w:gridCol w:w="972"/>
      </w:tblGrid>
      <w:tr w:rsidR="004032E1" w:rsidRPr="00863066" w:rsidTr="004032E1">
        <w:trPr>
          <w:trHeight w:val="196"/>
        </w:trPr>
        <w:tc>
          <w:tcPr>
            <w:tcW w:w="485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6100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Тема </w:t>
            </w:r>
          </w:p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915" w:type="dxa"/>
            <w:gridSpan w:val="3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Степень участия </w:t>
            </w:r>
            <w:r w:rsidRPr="00863066">
              <w:rPr>
                <w:rFonts w:ascii="Times New Roman" w:hAnsi="Times New Roman"/>
              </w:rPr>
              <w:t>(указать количество)</w:t>
            </w:r>
          </w:p>
        </w:tc>
      </w:tr>
      <w:tr w:rsidR="004032E1" w:rsidRPr="00863066" w:rsidTr="004032E1">
        <w:trPr>
          <w:trHeight w:val="327"/>
        </w:trPr>
        <w:tc>
          <w:tcPr>
            <w:tcW w:w="485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100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докладчик</w:t>
            </w:r>
          </w:p>
        </w:tc>
        <w:tc>
          <w:tcPr>
            <w:tcW w:w="972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ассистент</w:t>
            </w:r>
          </w:p>
        </w:tc>
        <w:tc>
          <w:tcPr>
            <w:tcW w:w="971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слушатель</w:t>
            </w:r>
          </w:p>
        </w:tc>
      </w:tr>
      <w:tr w:rsidR="004032E1" w:rsidRPr="00863066" w:rsidTr="004032E1">
        <w:trPr>
          <w:trHeight w:val="235"/>
        </w:trPr>
        <w:tc>
          <w:tcPr>
            <w:tcW w:w="485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49"/>
        </w:trPr>
        <w:tc>
          <w:tcPr>
            <w:tcW w:w="485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49"/>
        </w:trPr>
        <w:tc>
          <w:tcPr>
            <w:tcW w:w="485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 w:rsidRPr="00863066">
        <w:rPr>
          <w:rFonts w:ascii="Times New Roman" w:hAnsi="Times New Roman"/>
          <w:b/>
        </w:rPr>
        <w:t>. Участие в общественных</w:t>
      </w:r>
      <w:r>
        <w:rPr>
          <w:rFonts w:ascii="Times New Roman" w:hAnsi="Times New Roman"/>
          <w:b/>
        </w:rPr>
        <w:t xml:space="preserve"> и спортивных</w:t>
      </w:r>
      <w:r w:rsidRPr="00863066">
        <w:rPr>
          <w:rFonts w:ascii="Times New Roman" w:hAnsi="Times New Roman"/>
          <w:b/>
        </w:rPr>
        <w:t xml:space="preserve"> мероприятиях</w:t>
      </w:r>
      <w:r>
        <w:rPr>
          <w:rFonts w:ascii="Times New Roman" w:hAnsi="Times New Roman"/>
          <w:b/>
        </w:rPr>
        <w:t>,</w:t>
      </w:r>
      <w:r w:rsidRPr="00863066">
        <w:rPr>
          <w:rFonts w:ascii="Times New Roman" w:hAnsi="Times New Roman"/>
          <w:b/>
        </w:rPr>
        <w:t xml:space="preserve"> корпоративных событиях АГИУВ</w:t>
      </w:r>
      <w:r>
        <w:rPr>
          <w:rFonts w:ascii="Times New Roman" w:hAnsi="Times New Roman"/>
          <w:b/>
        </w:rPr>
        <w:t>, общественных объединениях, фестивалях и т.д.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5535"/>
        <w:gridCol w:w="2231"/>
        <w:gridCol w:w="1057"/>
        <w:gridCol w:w="961"/>
      </w:tblGrid>
      <w:tr w:rsidR="004032E1" w:rsidRPr="00863066" w:rsidTr="004032E1">
        <w:trPr>
          <w:trHeight w:val="263"/>
        </w:trPr>
        <w:tc>
          <w:tcPr>
            <w:tcW w:w="480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lastRenderedPageBreak/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535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Название мероприятия</w:t>
            </w:r>
            <w:r>
              <w:rPr>
                <w:rFonts w:ascii="Times New Roman" w:hAnsi="Times New Roman"/>
                <w:b/>
              </w:rPr>
              <w:t>, объединения, организации</w:t>
            </w:r>
          </w:p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4032E1" w:rsidRPr="00863066" w:rsidRDefault="004032E1" w:rsidP="00A005E9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057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961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4032E1" w:rsidRPr="00863066" w:rsidTr="004032E1">
        <w:trPr>
          <w:trHeight w:val="327"/>
        </w:trPr>
        <w:tc>
          <w:tcPr>
            <w:tcW w:w="480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5535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4032E1" w:rsidRPr="00863066" w:rsidTr="004032E1">
        <w:trPr>
          <w:trHeight w:val="249"/>
        </w:trPr>
        <w:tc>
          <w:tcPr>
            <w:tcW w:w="480" w:type="dxa"/>
          </w:tcPr>
          <w:p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1.</w:t>
            </w:r>
          </w:p>
        </w:tc>
        <w:tc>
          <w:tcPr>
            <w:tcW w:w="55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35"/>
        </w:trPr>
        <w:tc>
          <w:tcPr>
            <w:tcW w:w="480" w:type="dxa"/>
          </w:tcPr>
          <w:p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55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64"/>
        </w:trPr>
        <w:tc>
          <w:tcPr>
            <w:tcW w:w="480" w:type="dxa"/>
          </w:tcPr>
          <w:p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3.</w:t>
            </w:r>
          </w:p>
        </w:tc>
        <w:tc>
          <w:tcPr>
            <w:tcW w:w="55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4032E1" w:rsidRPr="00863066" w:rsidRDefault="004032E1" w:rsidP="004032E1">
      <w:pPr>
        <w:ind w:left="1080"/>
        <w:jc w:val="both"/>
        <w:rPr>
          <w:b/>
        </w:rPr>
      </w:pPr>
    </w:p>
    <w:p w:rsidR="004032E1" w:rsidRPr="004032E1" w:rsidRDefault="004032E1" w:rsidP="004032E1">
      <w:pPr>
        <w:ind w:left="1080"/>
        <w:jc w:val="both"/>
        <w:rPr>
          <w:rFonts w:ascii="Times New Roman" w:hAnsi="Times New Roman" w:cs="Times New Roman"/>
          <w:b/>
        </w:rPr>
      </w:pPr>
      <w:proofErr w:type="gramStart"/>
      <w:r w:rsidRPr="004032E1">
        <w:rPr>
          <w:rFonts w:ascii="Times New Roman" w:hAnsi="Times New Roman" w:cs="Times New Roman"/>
          <w:b/>
          <w:lang w:val="en-US"/>
        </w:rPr>
        <w:t>V</w:t>
      </w:r>
      <w:r w:rsidRPr="004032E1">
        <w:rPr>
          <w:rFonts w:ascii="Times New Roman" w:hAnsi="Times New Roman" w:cs="Times New Roman"/>
          <w:b/>
        </w:rPr>
        <w:t>. Перечень проработанной литературы</w:t>
      </w:r>
      <w:r w:rsidRPr="004032E1">
        <w:rPr>
          <w:rFonts w:ascii="Times New Roman" w:hAnsi="Times New Roman" w:cs="Times New Roman"/>
        </w:rPr>
        <w:t xml:space="preserve"> </w:t>
      </w:r>
      <w:r w:rsidRPr="004032E1">
        <w:rPr>
          <w:rFonts w:ascii="Times New Roman" w:hAnsi="Times New Roman" w:cs="Times New Roman"/>
          <w:b/>
        </w:rPr>
        <w:t>(монографии, статьи, рефераты, журналы и т.д.)</w:t>
      </w:r>
      <w:proofErr w:type="gramEnd"/>
    </w:p>
    <w:p w:rsidR="004032E1" w:rsidRPr="004032E1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9876"/>
      </w:tblGrid>
      <w:tr w:rsidR="004032E1" w:rsidRPr="00863066" w:rsidTr="004032E1">
        <w:trPr>
          <w:trHeight w:val="247"/>
        </w:trPr>
        <w:tc>
          <w:tcPr>
            <w:tcW w:w="490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9876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Название, автор, издание </w:t>
            </w:r>
          </w:p>
        </w:tc>
      </w:tr>
      <w:tr w:rsidR="004032E1" w:rsidRPr="00863066" w:rsidTr="004032E1">
        <w:trPr>
          <w:trHeight w:val="262"/>
        </w:trPr>
        <w:tc>
          <w:tcPr>
            <w:tcW w:w="49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1.</w:t>
            </w:r>
          </w:p>
        </w:tc>
        <w:tc>
          <w:tcPr>
            <w:tcW w:w="9876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62"/>
        </w:trPr>
        <w:tc>
          <w:tcPr>
            <w:tcW w:w="49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9876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57217D" w:rsidTr="004032E1">
        <w:trPr>
          <w:trHeight w:val="293"/>
        </w:trPr>
        <w:tc>
          <w:tcPr>
            <w:tcW w:w="490" w:type="dxa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76" w:type="dxa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:rsidR="004032E1" w:rsidRPr="0057217D" w:rsidRDefault="004032E1" w:rsidP="004032E1">
      <w:pPr>
        <w:pStyle w:val="21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57217D">
        <w:rPr>
          <w:b/>
          <w:sz w:val="24"/>
          <w:szCs w:val="24"/>
        </w:rPr>
        <w:t>Заключение:</w:t>
      </w:r>
    </w:p>
    <w:p w:rsidR="004032E1" w:rsidRPr="0057217D" w:rsidRDefault="004032E1" w:rsidP="004032E1">
      <w:pPr>
        <w:pStyle w:val="21"/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57217D">
        <w:rPr>
          <w:i/>
          <w:sz w:val="24"/>
          <w:szCs w:val="24"/>
        </w:rPr>
        <w:t>В заключение годового отчета отметить достижения, а также трудности или вопросы, возникшие в процессе обучения, предложения или пути их устранения.</w:t>
      </w:r>
    </w:p>
    <w:p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  <w:r w:rsidRPr="005721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11" w:type="dxa"/>
        <w:tblLook w:val="04A0" w:firstRow="1" w:lastRow="0" w:firstColumn="1" w:lastColumn="0" w:noHBand="0" w:noVBand="1"/>
      </w:tblPr>
      <w:tblGrid>
        <w:gridCol w:w="2376"/>
        <w:gridCol w:w="1898"/>
        <w:gridCol w:w="403"/>
        <w:gridCol w:w="2361"/>
        <w:gridCol w:w="403"/>
        <w:gridCol w:w="3070"/>
      </w:tblGrid>
      <w:tr w:rsidR="004032E1" w:rsidRPr="0057217D" w:rsidTr="00A005E9">
        <w:tc>
          <w:tcPr>
            <w:tcW w:w="4274" w:type="dxa"/>
            <w:gridSpan w:val="2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</w:rPr>
              <w:t>Слушатель резидентуры</w:t>
            </w:r>
          </w:p>
        </w:tc>
        <w:tc>
          <w:tcPr>
            <w:tcW w:w="403" w:type="dxa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57217D" w:rsidTr="00A005E9">
        <w:tc>
          <w:tcPr>
            <w:tcW w:w="4274" w:type="dxa"/>
            <w:gridSpan w:val="2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03" w:type="dxa"/>
            <w:tcBorders>
              <w:top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  <w:tr w:rsidR="004032E1" w:rsidRPr="0057217D" w:rsidTr="00A005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57217D" w:rsidTr="00A005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уч</w:t>
            </w:r>
            <w:proofErr w:type="gramStart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.с</w:t>
            </w:r>
            <w:proofErr w:type="gramEnd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тепень</w:t>
            </w:r>
            <w:proofErr w:type="spellEnd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уч.звание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:rsidR="004032E1" w:rsidRP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B28B2" w:rsidRPr="008B459C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9C">
        <w:rPr>
          <w:rFonts w:ascii="Times New Roman" w:hAnsi="Times New Roman" w:cs="Times New Roman"/>
          <w:sz w:val="24"/>
          <w:szCs w:val="24"/>
        </w:rPr>
        <w:t>Справочник-путеводитель</w:t>
      </w:r>
    </w:p>
    <w:p w:rsidR="008B459C" w:rsidRPr="008B459C" w:rsidRDefault="008B459C" w:rsidP="008B459C">
      <w:pPr>
        <w:jc w:val="right"/>
        <w:rPr>
          <w:rFonts w:ascii="Times New Roman" w:hAnsi="Times New Roman" w:cs="Times New Roman"/>
        </w:rPr>
      </w:pPr>
      <w:r w:rsidRPr="008B459C">
        <w:rPr>
          <w:rFonts w:ascii="Times New Roman" w:hAnsi="Times New Roman" w:cs="Times New Roman"/>
        </w:rPr>
        <w:t>Приложение к свидетельству об окончании резидентуры (</w:t>
      </w:r>
      <w:proofErr w:type="spellStart"/>
      <w:r w:rsidRPr="008B459C">
        <w:rPr>
          <w:rFonts w:ascii="Times New Roman" w:hAnsi="Times New Roman" w:cs="Times New Roman"/>
        </w:rPr>
        <w:t>транскрипт</w:t>
      </w:r>
      <w:proofErr w:type="spellEnd"/>
      <w:r w:rsidRPr="008B459C">
        <w:rPr>
          <w:rFonts w:ascii="Times New Roman" w:hAnsi="Times New Roman" w:cs="Times New Roman"/>
        </w:rPr>
        <w:t>)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219"/>
        <w:gridCol w:w="3686"/>
        <w:gridCol w:w="2516"/>
      </w:tblGrid>
      <w:tr w:rsidR="008B459C" w:rsidTr="008B459C">
        <w:tc>
          <w:tcPr>
            <w:tcW w:w="10421" w:type="dxa"/>
            <w:gridSpan w:val="3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7B2C">
              <w:t xml:space="preserve"> </w:t>
            </w:r>
            <w:r w:rsidRPr="008B459C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  <w:t>КуәлікқЕ қосымша /</w:t>
            </w:r>
            <w:r w:rsidRPr="008B459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Приложение к свидетельству (</w:t>
            </w:r>
            <w:proofErr w:type="spellStart"/>
            <w:r w:rsidRPr="008B459C">
              <w:rPr>
                <w:rFonts w:ascii="Times New Roman" w:hAnsi="Times New Roman"/>
                <w:b/>
                <w:bCs/>
                <w:sz w:val="24"/>
                <w:szCs w:val="24"/>
              </w:rPr>
              <w:t>транскрипт</w:t>
            </w:r>
            <w:proofErr w:type="spellEnd"/>
            <w:r w:rsidRPr="008B459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)</w:t>
            </w: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 № 0000844</w:t>
            </w:r>
          </w:p>
        </w:tc>
        <w:tc>
          <w:tcPr>
            <w:tcW w:w="251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күні /дата выдачи</w:t>
            </w:r>
          </w:p>
        </w:tc>
        <w:tc>
          <w:tcPr>
            <w:tcW w:w="368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16.08.2013ж./г.</w:t>
            </w:r>
          </w:p>
        </w:tc>
        <w:tc>
          <w:tcPr>
            <w:tcW w:w="251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нөмірі/ регистрационный номер</w:t>
            </w:r>
          </w:p>
        </w:tc>
        <w:tc>
          <w:tcPr>
            <w:tcW w:w="368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</w:p>
        </w:tc>
        <w:tc>
          <w:tcPr>
            <w:tcW w:w="251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Тегі/Фамилия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Комогорцев</w:t>
            </w:r>
            <w:proofErr w:type="spellEnd"/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Аты, әкесінің аты/Имя,отчество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Анатолий Николаевич</w:t>
            </w: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Туған күні/Дата рождения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09.12.1984ж./г.</w:t>
            </w:r>
          </w:p>
        </w:tc>
      </w:tr>
      <w:tr w:rsidR="008B459C" w:rsidTr="008B459C">
        <w:tc>
          <w:tcPr>
            <w:tcW w:w="4219" w:type="dxa"/>
            <w:shd w:val="clear" w:color="auto" w:fill="auto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Түсті/Поступил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2010ж./г.</w:t>
            </w:r>
          </w:p>
        </w:tc>
      </w:tr>
      <w:tr w:rsidR="008B459C" w:rsidTr="008B459C">
        <w:tc>
          <w:tcPr>
            <w:tcW w:w="4219" w:type="dxa"/>
            <w:shd w:val="clear" w:color="auto" w:fill="auto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Бітірді/Закончил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2013ж./г.</w:t>
            </w:r>
          </w:p>
        </w:tc>
      </w:tr>
    </w:tbl>
    <w:p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5"/>
        <w:gridCol w:w="2505"/>
        <w:gridCol w:w="1956"/>
        <w:gridCol w:w="3085"/>
      </w:tblGrid>
      <w:tr w:rsidR="008B459C" w:rsidTr="00A005E9">
        <w:tc>
          <w:tcPr>
            <w:tcW w:w="10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ортынды аттестаттау/</w:t>
            </w: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тоговая аттестация</w:t>
            </w:r>
          </w:p>
        </w:tc>
      </w:tr>
      <w:tr w:rsidR="008B459C" w:rsidTr="00A005E9">
        <w:tc>
          <w:tcPr>
            <w:tcW w:w="10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аға/</w:t>
            </w: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ценка</w:t>
            </w:r>
          </w:p>
        </w:tc>
      </w:tr>
      <w:tr w:rsidR="008B459C" w:rsidTr="00A005E9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әріптік/буквенная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балдардың сандық эквиваленті/цифровой эквивалент баллов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балдық/в баллах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дәстүрлі/традиционная</w:t>
            </w:r>
          </w:p>
        </w:tc>
      </w:tr>
      <w:tr w:rsidR="008B459C" w:rsidTr="00A005E9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Pr="0078318A" w:rsidRDefault="008B459C" w:rsidP="00A005E9">
            <w:pPr>
              <w:jc w:val="center"/>
              <w:rPr>
                <w:color w:val="000000"/>
              </w:rPr>
            </w:pPr>
            <w:r w:rsidRPr="0078318A">
              <w:rPr>
                <w:color w:val="000000"/>
              </w:rPr>
              <w:t>А-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Pr="0078318A" w:rsidRDefault="008B459C" w:rsidP="00A005E9">
            <w:pPr>
              <w:jc w:val="center"/>
              <w:rPr>
                <w:color w:val="000000"/>
              </w:rPr>
            </w:pPr>
            <w:r w:rsidRPr="0078318A">
              <w:rPr>
                <w:color w:val="000000"/>
              </w:rPr>
              <w:t>3,67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Pr="0078318A" w:rsidRDefault="008B459C" w:rsidP="00A005E9">
            <w:pPr>
              <w:jc w:val="center"/>
              <w:rPr>
                <w:color w:val="000000"/>
              </w:rPr>
            </w:pPr>
            <w:r w:rsidRPr="0078318A">
              <w:rPr>
                <w:color w:val="000000"/>
              </w:rPr>
              <w:t>93,0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жақсы/отлично</w:t>
            </w:r>
          </w:p>
        </w:tc>
      </w:tr>
    </w:tbl>
    <w:p w:rsidR="008B459C" w:rsidRDefault="008B459C" w:rsidP="008B459C">
      <w:pPr>
        <w:pStyle w:val="a7"/>
        <w:rPr>
          <w:rFonts w:ascii="Times New Roman" w:hAnsi="Times New Roman"/>
          <w:sz w:val="20"/>
          <w:szCs w:val="20"/>
          <w:lang w:val="kk-KZ"/>
        </w:rPr>
      </w:pPr>
    </w:p>
    <w:p w:rsidR="008B459C" w:rsidRDefault="008B459C" w:rsidP="008B459C">
      <w:pPr>
        <w:pStyle w:val="a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Оқу уақытында мындай пәндерді оқыды және емтихан тапсырды/</w:t>
      </w:r>
    </w:p>
    <w:p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За время обучения изучил и сдал экзамены по следующим дисциплинам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405"/>
        <w:gridCol w:w="124"/>
        <w:gridCol w:w="872"/>
        <w:gridCol w:w="996"/>
        <w:gridCol w:w="1139"/>
        <w:gridCol w:w="996"/>
        <w:gridCol w:w="1055"/>
        <w:gridCol w:w="11"/>
      </w:tblGrid>
      <w:tr w:rsidR="008B459C" w:rsidTr="00A005E9">
        <w:trPr>
          <w:gridAfter w:val="1"/>
          <w:wAfter w:w="11" w:type="dxa"/>
          <w:trHeight w:val="179"/>
          <w:tblHeader/>
        </w:trPr>
        <w:tc>
          <w:tcPr>
            <w:tcW w:w="10587" w:type="dxa"/>
            <w:gridSpan w:val="7"/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B459C" w:rsidTr="00A005E9">
        <w:trPr>
          <w:trHeight w:val="40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әндердің атауы/</w:t>
            </w:r>
          </w:p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Сағат саны/</w:t>
            </w:r>
          </w:p>
          <w:p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аға/</w:t>
            </w: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ценка</w:t>
            </w:r>
          </w:p>
        </w:tc>
      </w:tr>
      <w:tr w:rsidR="008B459C" w:rsidTr="00A005E9">
        <w:trPr>
          <w:trHeight w:val="2302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Әріп-тік/</w:t>
            </w:r>
          </w:p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букв.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Балдар-дың сандық эквиваленті/ци-фровой эквива-лент баллов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Бал-дық/в бал-лах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дәстүрлі/</w:t>
            </w:r>
          </w:p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трад.</w:t>
            </w:r>
          </w:p>
        </w:tc>
      </w:tr>
      <w:tr w:rsidR="008B459C" w:rsidTr="00A005E9">
        <w:trPr>
          <w:trHeight w:val="239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Негізгі пәндер/</w:t>
            </w:r>
            <w:r>
              <w:rPr>
                <w:rFonts w:ascii="Times New Roman" w:hAnsi="Times New Roman"/>
                <w:sz w:val="20"/>
                <w:szCs w:val="20"/>
              </w:rPr>
              <w:t>Базовые дисциплины</w:t>
            </w:r>
          </w:p>
        </w:tc>
      </w:tr>
      <w:tr w:rsidR="008B459C" w:rsidTr="00A005E9">
        <w:trPr>
          <w:trHeight w:val="15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Tr="00A005E9">
        <w:trPr>
          <w:trHeight w:val="388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Профильдік пәндер/</w:t>
            </w:r>
            <w:r>
              <w:rPr>
                <w:rFonts w:ascii="Times New Roman" w:hAnsi="Times New Roman"/>
                <w:sz w:val="20"/>
                <w:szCs w:val="20"/>
              </w:rPr>
              <w:t>Профилирующие дисциплины</w:t>
            </w:r>
          </w:p>
        </w:tc>
      </w:tr>
      <w:tr w:rsidR="008B459C" w:rsidTr="00A005E9">
        <w:trPr>
          <w:trHeight w:val="14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Tr="00A005E9">
        <w:trPr>
          <w:trHeight w:val="128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Профильдік аралас пәндер/</w:t>
            </w:r>
            <w:r>
              <w:rPr>
                <w:rFonts w:ascii="Times New Roman" w:hAnsi="Times New Roman"/>
                <w:sz w:val="20"/>
                <w:szCs w:val="20"/>
              </w:rPr>
              <w:t>Профилирующие смежные дисциплины</w:t>
            </w:r>
          </w:p>
        </w:tc>
      </w:tr>
      <w:tr w:rsidR="008B459C" w:rsidTr="00A005E9">
        <w:trPr>
          <w:trHeight w:val="148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B459C" w:rsidTr="00A005E9">
        <w:trPr>
          <w:trHeight w:val="261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Тандау компоненті/</w:t>
            </w:r>
            <w:r>
              <w:rPr>
                <w:rFonts w:ascii="Times New Roman" w:hAnsi="Times New Roman"/>
                <w:sz w:val="20"/>
                <w:szCs w:val="20"/>
              </w:rPr>
              <w:t>Компонент по выбору</w:t>
            </w:r>
          </w:p>
        </w:tc>
      </w:tr>
      <w:tr w:rsidR="008B459C" w:rsidTr="00A005E9">
        <w:trPr>
          <w:trHeight w:val="26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59C" w:rsidTr="00A005E9">
        <w:trPr>
          <w:trHeight w:val="25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Барлығы/Всего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Tr="00A005E9">
        <w:trPr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аттестация/</w:t>
            </w:r>
          </w:p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Tr="00A005E9">
        <w:trPr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ЖАЛПЫ/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21"/>
      </w:tblGrid>
      <w:tr w:rsidR="008B459C" w:rsidTr="00A005E9">
        <w:trPr>
          <w:trHeight w:val="758"/>
        </w:trPr>
        <w:tc>
          <w:tcPr>
            <w:tcW w:w="6521" w:type="dxa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және әдістемелік жұмыстар жөніндегі проректор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Проректор по учебной и методической работе</w:t>
            </w:r>
          </w:p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459C" w:rsidTr="00A005E9">
        <w:tc>
          <w:tcPr>
            <w:tcW w:w="6521" w:type="dxa"/>
            <w:vAlign w:val="center"/>
            <w:hideMark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Резидентура департаментінің директоры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 департамента резидентуры</w:t>
            </w:r>
          </w:p>
        </w:tc>
      </w:tr>
      <w:tr w:rsidR="008B459C" w:rsidTr="00A005E9">
        <w:tc>
          <w:tcPr>
            <w:tcW w:w="6521" w:type="dxa"/>
            <w:vAlign w:val="center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Хатшы/Секретарь</w:t>
            </w:r>
          </w:p>
        </w:tc>
      </w:tr>
    </w:tbl>
    <w:p w:rsidR="008B459C" w:rsidRPr="00AF7B2C" w:rsidRDefault="008B459C" w:rsidP="008B459C"/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B459C" w:rsidRP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9C">
        <w:rPr>
          <w:rFonts w:ascii="Times New Roman" w:hAnsi="Times New Roman" w:cs="Times New Roman"/>
          <w:sz w:val="24"/>
          <w:szCs w:val="24"/>
        </w:rPr>
        <w:t>Справочник-путеводитель</w:t>
      </w: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9C">
        <w:rPr>
          <w:rFonts w:ascii="Times New Roman" w:hAnsi="Times New Roman" w:cs="Times New Roman"/>
          <w:sz w:val="24"/>
          <w:szCs w:val="24"/>
        </w:rPr>
        <w:t>Заявление для поступления в резидентуру</w:t>
      </w:r>
    </w:p>
    <w:p w:rsidR="007F30B9" w:rsidRPr="00E0363D" w:rsidRDefault="007F30B9" w:rsidP="007F30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E0363D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Басқарма Төрайымы м.ғ.д.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, профессор</w:t>
      </w:r>
      <w:r w:rsidRPr="00E0363D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 xml:space="preserve"> </w:t>
      </w:r>
      <w:r w:rsidRPr="00E0363D">
        <w:rPr>
          <w:rFonts w:ascii="Times New Roman" w:eastAsia="Times New Roman" w:hAnsi="Times New Roman"/>
          <w:b/>
          <w:color w:val="000000"/>
          <w:sz w:val="18"/>
          <w:szCs w:val="18"/>
        </w:rPr>
        <w:t>Т.</w:t>
      </w:r>
      <w:r w:rsidRPr="00E0363D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К.</w:t>
      </w:r>
      <w:proofErr w:type="spellStart"/>
      <w:r w:rsidRPr="00E0363D">
        <w:rPr>
          <w:rFonts w:ascii="Times New Roman" w:eastAsia="Times New Roman" w:hAnsi="Times New Roman"/>
          <w:b/>
          <w:color w:val="000000"/>
          <w:sz w:val="18"/>
          <w:szCs w:val="18"/>
        </w:rPr>
        <w:t>Ботабекова</w:t>
      </w:r>
      <w:proofErr w:type="spellEnd"/>
      <w:r w:rsidRPr="00E0363D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ға</w:t>
      </w:r>
      <w:r w:rsidRPr="00E0363D">
        <w:rPr>
          <w:rFonts w:ascii="Times New Roman" w:hAnsi="Times New Roman"/>
          <w:b/>
          <w:sz w:val="18"/>
          <w:szCs w:val="18"/>
        </w:rPr>
        <w:t xml:space="preserve">                   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  <w:r w:rsidRPr="00E0363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</w:t>
      </w:r>
      <w:r w:rsidRPr="00E0363D">
        <w:rPr>
          <w:rFonts w:ascii="Times New Roman" w:hAnsi="Times New Roman"/>
          <w:b/>
          <w:sz w:val="18"/>
          <w:szCs w:val="18"/>
        </w:rPr>
        <w:t>Председателю Правления</w:t>
      </w:r>
      <w:r w:rsidRPr="00E0363D">
        <w:rPr>
          <w:rFonts w:ascii="Times New Roman" w:hAnsi="Times New Roman"/>
          <w:b/>
          <w:sz w:val="18"/>
          <w:szCs w:val="18"/>
          <w:lang w:val="kk-KZ"/>
        </w:rPr>
        <w:t xml:space="preserve"> д.м.н., профессору Ботабековой Т.К.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от____________________________________________________</w:t>
      </w:r>
      <w:r>
        <w:rPr>
          <w:rFonts w:ascii="Times New Roman" w:hAnsi="Times New Roman"/>
          <w:sz w:val="18"/>
          <w:szCs w:val="18"/>
          <w:lang w:val="kk-KZ"/>
        </w:rPr>
        <w:t>__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E0363D">
        <w:rPr>
          <w:rFonts w:ascii="Times New Roman" w:hAnsi="Times New Roman"/>
          <w:sz w:val="20"/>
          <w:szCs w:val="20"/>
          <w:vertAlign w:val="subscript"/>
          <w:lang w:val="kk-KZ"/>
        </w:rPr>
        <w:t>аты, жөні/фамилия, имя, отчество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_</w:t>
      </w:r>
      <w:r w:rsidRPr="00E0363D">
        <w:rPr>
          <w:rFonts w:ascii="Times New Roman" w:hAnsi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/>
          <w:sz w:val="18"/>
          <w:szCs w:val="18"/>
        </w:rPr>
        <w:t>___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363D">
        <w:rPr>
          <w:rFonts w:ascii="Times New Roman" w:hAnsi="Times New Roman"/>
          <w:sz w:val="18"/>
          <w:szCs w:val="18"/>
        </w:rPr>
        <w:t xml:space="preserve">   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тұрғылықты мекен-жайы/проживающего по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адресу:</w:t>
      </w:r>
      <w:r>
        <w:rPr>
          <w:rFonts w:ascii="Times New Roman" w:hAnsi="Times New Roman"/>
          <w:sz w:val="18"/>
          <w:szCs w:val="18"/>
          <w:lang w:val="kk-KZ"/>
        </w:rPr>
        <w:t>__</w:t>
      </w:r>
      <w:r w:rsidRPr="00E0363D">
        <w:rPr>
          <w:rFonts w:ascii="Times New Roman" w:hAnsi="Times New Roman"/>
          <w:sz w:val="18"/>
          <w:szCs w:val="18"/>
          <w:lang w:val="kk-KZ"/>
        </w:rPr>
        <w:t>____________________________________________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E0363D">
        <w:rPr>
          <w:rFonts w:ascii="Times New Roman" w:hAnsi="Times New Roman"/>
          <w:sz w:val="18"/>
          <w:szCs w:val="18"/>
          <w:lang w:val="kk-KZ"/>
        </w:rPr>
        <w:t>___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___</w:t>
      </w:r>
      <w:r w:rsidRPr="00E0363D">
        <w:rPr>
          <w:rFonts w:ascii="Times New Roman" w:hAnsi="Times New Roman"/>
          <w:sz w:val="18"/>
          <w:szCs w:val="18"/>
          <w:lang w:val="kk-KZ"/>
        </w:rPr>
        <w:t>_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E0363D">
        <w:rPr>
          <w:rFonts w:ascii="Times New Roman" w:hAnsi="Times New Roman"/>
          <w:sz w:val="18"/>
          <w:szCs w:val="18"/>
          <w:lang w:val="kk-KZ"/>
        </w:rPr>
        <w:t>____________________________________________________</w:t>
      </w:r>
    </w:p>
    <w:p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Үй </w:t>
      </w:r>
      <w:r>
        <w:rPr>
          <w:rFonts w:ascii="Times New Roman" w:hAnsi="Times New Roman"/>
          <w:sz w:val="18"/>
          <w:szCs w:val="18"/>
          <w:lang w:val="kk-KZ"/>
        </w:rPr>
        <w:t xml:space="preserve"> телефоны/</w:t>
      </w:r>
      <w:r w:rsidRPr="00E0363D">
        <w:rPr>
          <w:rFonts w:ascii="Times New Roman" w:hAnsi="Times New Roman"/>
          <w:sz w:val="18"/>
          <w:szCs w:val="18"/>
          <w:lang w:val="kk-KZ"/>
        </w:rPr>
        <w:t>тел. дом.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1A5C42">
        <w:rPr>
          <w:rFonts w:ascii="Times New Roman" w:hAnsi="Times New Roman"/>
          <w:sz w:val="18"/>
          <w:szCs w:val="18"/>
          <w:lang w:val="kk-KZ"/>
        </w:rPr>
        <w:t>____________________________________</w:t>
      </w:r>
    </w:p>
    <w:p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1A5C4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Ұялы телефоны/тел. сот.</w:t>
      </w:r>
      <w:r w:rsidRPr="001A5C42">
        <w:rPr>
          <w:rFonts w:ascii="Times New Roman" w:hAnsi="Times New Roman"/>
          <w:sz w:val="18"/>
          <w:szCs w:val="18"/>
          <w:lang w:val="kk-KZ"/>
        </w:rPr>
        <w:t>____________________________________</w:t>
      </w:r>
    </w:p>
    <w:p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u w:val="single"/>
          <w:lang w:val="kk-KZ"/>
        </w:rPr>
      </w:pPr>
      <w:r w:rsidRPr="001A5C4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1A5C42">
        <w:rPr>
          <w:rFonts w:ascii="Times New Roman" w:hAnsi="Times New Roman"/>
          <w:sz w:val="18"/>
          <w:szCs w:val="18"/>
          <w:u w:val="single"/>
          <w:lang w:val="kk-KZ"/>
        </w:rPr>
        <w:t>E- mail:___________________________________________________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1A5C4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Бастапқы білім деңгейі турал мәлімметер: оқу орнының атауы</w:t>
      </w:r>
    </w:p>
    <w:p w:rsidR="007F30B9" w:rsidRP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мен оқу орынын бітірген жылы / </w:t>
      </w:r>
      <w:r w:rsidRPr="007F30B9">
        <w:rPr>
          <w:rFonts w:ascii="Times New Roman" w:hAnsi="Times New Roman"/>
          <w:sz w:val="18"/>
          <w:szCs w:val="18"/>
          <w:lang w:val="kk-KZ"/>
        </w:rPr>
        <w:t>Сведения о предыдущем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30B9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proofErr w:type="gramStart"/>
      <w:r w:rsidRPr="00E0363D">
        <w:rPr>
          <w:rFonts w:ascii="Times New Roman" w:hAnsi="Times New Roman"/>
          <w:sz w:val="18"/>
          <w:szCs w:val="18"/>
        </w:rPr>
        <w:t>уровне</w:t>
      </w:r>
      <w:proofErr w:type="gramEnd"/>
      <w:r w:rsidRPr="00E0363D">
        <w:rPr>
          <w:rFonts w:ascii="Times New Roman" w:hAnsi="Times New Roman"/>
          <w:sz w:val="18"/>
          <w:szCs w:val="18"/>
        </w:rPr>
        <w:t xml:space="preserve"> образования: год окончания и наименование</w:t>
      </w:r>
    </w:p>
    <w:p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36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E0363D">
        <w:rPr>
          <w:rFonts w:ascii="Times New Roman" w:hAnsi="Times New Roman"/>
          <w:sz w:val="18"/>
          <w:szCs w:val="18"/>
        </w:rPr>
        <w:t>учреждения образования</w:t>
      </w:r>
    </w:p>
    <w:p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</w:p>
    <w:p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</w:p>
    <w:p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 </w:t>
      </w:r>
    </w:p>
    <w:p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  </w:t>
      </w:r>
      <w:r w:rsidRPr="00E0363D">
        <w:rPr>
          <w:rFonts w:ascii="Times New Roman" w:hAnsi="Times New Roman"/>
          <w:sz w:val="18"/>
          <w:szCs w:val="18"/>
        </w:rPr>
        <w:t xml:space="preserve">        </w:t>
      </w:r>
    </w:p>
    <w:p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___</w:t>
      </w:r>
      <w:r w:rsidRPr="00E0363D">
        <w:rPr>
          <w:rFonts w:ascii="Times New Roman" w:hAnsi="Times New Roman"/>
          <w:b/>
          <w:sz w:val="18"/>
          <w:szCs w:val="18"/>
        </w:rPr>
        <w:t>______________________________________________________</w:t>
      </w:r>
    </w:p>
    <w:p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Жеке куәлік №, қашан және кіммен берілген / </w:t>
      </w:r>
    </w:p>
    <w:p w:rsidR="007F30B9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№ удостоверения личности, когда и кем выдан</w:t>
      </w:r>
    </w:p>
    <w:p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_________________________________________________________</w:t>
      </w:r>
    </w:p>
    <w:p w:rsidR="007F30B9" w:rsidRPr="00B6768B" w:rsidRDefault="007F30B9" w:rsidP="007F30B9">
      <w:pPr>
        <w:spacing w:after="0" w:line="240" w:lineRule="auto"/>
        <w:ind w:left="3261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___________________________________________________  </w:t>
      </w:r>
    </w:p>
    <w:p w:rsidR="007F30B9" w:rsidRPr="00B6768B" w:rsidRDefault="007F30B9" w:rsidP="007F30B9">
      <w:pPr>
        <w:spacing w:after="0" w:line="240" w:lineRule="auto"/>
        <w:ind w:left="3261"/>
        <w:rPr>
          <w:rFonts w:ascii="Times New Roman" w:hAnsi="Times New Roman"/>
          <w:sz w:val="20"/>
          <w:szCs w:val="20"/>
          <w:lang w:val="kk-KZ"/>
        </w:rPr>
      </w:pPr>
    </w:p>
    <w:p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6768B">
        <w:rPr>
          <w:rFonts w:ascii="Times New Roman" w:hAnsi="Times New Roman"/>
          <w:b/>
          <w:sz w:val="20"/>
          <w:szCs w:val="20"/>
          <w:lang w:val="kk-KZ"/>
        </w:rPr>
        <w:t>ӨТІНІШ</w:t>
      </w:r>
    </w:p>
    <w:p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6768B">
        <w:rPr>
          <w:rFonts w:ascii="Times New Roman" w:hAnsi="Times New Roman"/>
          <w:b/>
          <w:sz w:val="20"/>
          <w:szCs w:val="20"/>
          <w:lang w:val="kk-KZ"/>
        </w:rPr>
        <w:t>ЗАЯВЛЕНИЕ</w:t>
      </w:r>
    </w:p>
    <w:p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Менің құжаттарымды___________________________________________________________________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мамандығы бойынша,__________________________________________________________________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негінде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lang w:val="kk-KZ"/>
        </w:rPr>
        <w:t xml:space="preserve">                                                               </w:t>
      </w: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(мемлекеттік білім беру тапсырысы бойынша немесе ақылы негізде)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резидентураға</w:t>
      </w:r>
      <w:r>
        <w:rPr>
          <w:rFonts w:ascii="Times New Roman" w:hAnsi="Times New Roman"/>
          <w:sz w:val="20"/>
          <w:szCs w:val="20"/>
          <w:lang w:val="kk-KZ"/>
        </w:rPr>
        <w:t xml:space="preserve"> түсу</w:t>
      </w:r>
      <w:r w:rsidRPr="00B6768B">
        <w:rPr>
          <w:rFonts w:ascii="Times New Roman" w:hAnsi="Times New Roman"/>
          <w:sz w:val="20"/>
          <w:szCs w:val="20"/>
          <w:lang w:val="kk-KZ"/>
        </w:rPr>
        <w:t>ге қабылдауыңызды және______________________________________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 xml:space="preserve">тілі және арнайы 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(қандай шетел тілі)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мамандық бойынша қабылдау емтиханына қатысуға рұқсат сұраймын.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Прошу прин</w:t>
      </w:r>
      <w:r>
        <w:rPr>
          <w:rFonts w:ascii="Times New Roman" w:hAnsi="Times New Roman"/>
          <w:sz w:val="20"/>
          <w:szCs w:val="20"/>
          <w:lang w:val="kk-KZ"/>
        </w:rPr>
        <w:t>я</w:t>
      </w:r>
      <w:r w:rsidRPr="00B6768B">
        <w:rPr>
          <w:rFonts w:ascii="Times New Roman" w:hAnsi="Times New Roman"/>
          <w:sz w:val="20"/>
          <w:szCs w:val="20"/>
          <w:lang w:val="kk-KZ"/>
        </w:rPr>
        <w:t>ть мои документы для поступления в резидентуру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_______________________________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 xml:space="preserve">______________________________________________________________основе  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 xml:space="preserve">                                                                          (по государственному заказу/с оплатой стоимости обучения)</w:t>
      </w:r>
      <w:r w:rsidRPr="00B6768B">
        <w:rPr>
          <w:rFonts w:ascii="Times New Roman" w:hAnsi="Times New Roman"/>
          <w:i/>
          <w:sz w:val="20"/>
          <w:szCs w:val="20"/>
          <w:lang w:val="kk-KZ"/>
        </w:rPr>
        <w:t xml:space="preserve">    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по специальности_______________________________________________________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_____________________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и допустить к сдаче вступительных экзаменов по 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 языку и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</w:t>
      </w: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(указать какой иностранный язык)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специальности.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  <w:lang w:val="kk-KZ"/>
        </w:rPr>
      </w:pPr>
      <w:r w:rsidRPr="00B6768B">
        <w:rPr>
          <w:rFonts w:ascii="Times New Roman" w:hAnsi="Times New Roman"/>
          <w:sz w:val="20"/>
          <w:szCs w:val="20"/>
          <w:u w:val="single"/>
          <w:lang w:val="kk-KZ"/>
        </w:rPr>
        <w:t>Оқу тілі:</w:t>
      </w:r>
      <w:r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  <w:r w:rsidRPr="00B6768B">
        <w:rPr>
          <w:rFonts w:ascii="Times New Roman" w:hAnsi="Times New Roman"/>
          <w:sz w:val="20"/>
          <w:szCs w:val="20"/>
          <w:u w:val="single"/>
          <w:lang w:val="kk-KZ"/>
        </w:rPr>
        <w:t>қазақ, орыс, ағылшын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  <w:lang w:val="kk-KZ"/>
        </w:rPr>
      </w:pPr>
      <w:r>
        <w:rPr>
          <w:rFonts w:ascii="Times New Roman" w:hAnsi="Times New Roman"/>
          <w:sz w:val="20"/>
          <w:szCs w:val="20"/>
          <w:vertAlign w:val="superscript"/>
          <w:lang w:val="kk-KZ"/>
        </w:rPr>
        <w:t xml:space="preserve">            (мінлетті түрде астын сызыңыз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 w:rsidRPr="00B6768B"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</w:rPr>
      </w:pPr>
      <w:r w:rsidRPr="00B6768B">
        <w:rPr>
          <w:rFonts w:ascii="Times New Roman" w:hAnsi="Times New Roman"/>
          <w:sz w:val="20"/>
          <w:szCs w:val="20"/>
          <w:u w:val="single"/>
        </w:rPr>
        <w:t>Язык обучения: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6768B">
        <w:rPr>
          <w:rFonts w:ascii="Times New Roman" w:hAnsi="Times New Roman"/>
          <w:sz w:val="20"/>
          <w:szCs w:val="20"/>
          <w:u w:val="single"/>
        </w:rPr>
        <w:t>казахский, русский, английский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(нужное подчеркнуть)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>Күні</w:t>
      </w:r>
      <w:r>
        <w:rPr>
          <w:rFonts w:ascii="Times New Roman" w:hAnsi="Times New Roman"/>
          <w:sz w:val="20"/>
          <w:szCs w:val="20"/>
        </w:rPr>
        <w:t>/Дата              _________________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Қолы/Подпись      _________________</w:t>
      </w:r>
    </w:p>
    <w:p w:rsidR="007F30B9" w:rsidRPr="00B6768B" w:rsidRDefault="007F30B9" w:rsidP="007F30B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7F30B9" w:rsidRPr="00B6768B" w:rsidRDefault="007F30B9" w:rsidP="007F30B9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</w:t>
      </w:r>
    </w:p>
    <w:p w:rsidR="007F30B9" w:rsidRPr="00B6768B" w:rsidRDefault="007F30B9" w:rsidP="007F30B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</w:p>
    <w:p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Приложение 5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Справочник-путеводитель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Заявление на 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аппеляцию</w:t>
      </w:r>
      <w:proofErr w:type="spellEnd"/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256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"/>
        <w:gridCol w:w="284"/>
        <w:gridCol w:w="284"/>
        <w:gridCol w:w="284"/>
        <w:gridCol w:w="283"/>
        <w:gridCol w:w="283"/>
        <w:gridCol w:w="283"/>
        <w:gridCol w:w="283"/>
        <w:gridCol w:w="290"/>
      </w:tblGrid>
      <w:tr w:rsidR="00065478" w:rsidRPr="00065478" w:rsidTr="00065478">
        <w:trPr>
          <w:trHeight w:val="90"/>
          <w:tblCellSpacing w:w="7" w:type="dxa"/>
        </w:trPr>
        <w:tc>
          <w:tcPr>
            <w:tcW w:w="45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Председателю 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аппеляционной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комиссии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От  Ф. И. О. заявителя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Домашний адрес заявителя (включая почтовый индекс):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Сотовый телефон заявителя: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Адрес эл. почты: (печатными буквами)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№ удостоверения личности/паспорт ________________________ </w:t>
      </w:r>
    </w:p>
    <w:p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кем и когда выдано удостоверение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_______________________________________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Предпочтительный способ получения результатов апелляции: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Забрать лично в отделе последипломного образования.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Дисциплина (ы), по которой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ым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 сдавался экзамен: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 w:rsidRPr="00065478">
        <w:rPr>
          <w:rFonts w:ascii="Times New Roman" w:eastAsia="Times New Roman" w:hAnsi="Times New Roman" w:cs="Times New Roman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Дата сдачи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Дата сдачи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Дата получения результатов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</w:p>
    <w:p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:rsidR="00065478" w:rsidRPr="00065478" w:rsidRDefault="00065478" w:rsidP="00005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47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Заявление</w:t>
      </w:r>
      <w:r w:rsidRPr="000654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 нижеподписавшийся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шаяся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настоящим заявляю о своём несогласии с оценкой результатов сдачи мною вышеуказанного экзамена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и прошу провести повторную проверку моей экзаменационной работы (работ).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заполнения настоящего Заявления: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t> _____/______/______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053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Личная подпись: </w:t>
      </w:r>
      <w:r w:rsidR="00F37E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65478" w:rsidRPr="008B459C" w:rsidRDefault="00065478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65478" w:rsidRPr="008B459C" w:rsidSect="00A005E9">
      <w:headerReference w:type="default" r:id="rId16"/>
      <w:footerReference w:type="default" r:id="rId17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B4" w:rsidRDefault="00090EB4" w:rsidP="00B61535">
      <w:pPr>
        <w:spacing w:after="0" w:line="240" w:lineRule="auto"/>
      </w:pPr>
      <w:r>
        <w:separator/>
      </w:r>
    </w:p>
  </w:endnote>
  <w:endnote w:type="continuationSeparator" w:id="0">
    <w:p w:rsidR="00090EB4" w:rsidRDefault="00090EB4" w:rsidP="00B6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5885"/>
      <w:docPartObj>
        <w:docPartGallery w:val="Page Numbers (Bottom of Page)"/>
        <w:docPartUnique/>
      </w:docPartObj>
    </w:sdtPr>
    <w:sdtEndPr/>
    <w:sdtContent>
      <w:p w:rsidR="0054412A" w:rsidRDefault="0054412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05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4412A" w:rsidRDefault="005441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B4" w:rsidRDefault="00090EB4" w:rsidP="00B61535">
      <w:pPr>
        <w:spacing w:after="0" w:line="240" w:lineRule="auto"/>
      </w:pPr>
      <w:r>
        <w:separator/>
      </w:r>
    </w:p>
  </w:footnote>
  <w:footnote w:type="continuationSeparator" w:id="0">
    <w:p w:rsidR="00090EB4" w:rsidRDefault="00090EB4" w:rsidP="00B6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8"/>
      <w:gridCol w:w="1329"/>
      <w:gridCol w:w="3997"/>
    </w:tblGrid>
    <w:tr w:rsidR="0054412A" w:rsidRPr="00546834" w:rsidTr="00B61535">
      <w:trPr>
        <w:cantSplit/>
        <w:trHeight w:val="845"/>
        <w:jc w:val="center"/>
      </w:trPr>
      <w:tc>
        <w:tcPr>
          <w:tcW w:w="4938" w:type="dxa"/>
          <w:vAlign w:val="center"/>
        </w:tcPr>
        <w:p w:rsidR="0054412A" w:rsidRPr="006E4DD5" w:rsidRDefault="0054412A" w:rsidP="00FE415A">
          <w:pPr>
            <w:pStyle w:val="a7"/>
            <w:jc w:val="center"/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</w:pPr>
          <w:r w:rsidRPr="006E4DD5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Pr="006E4DD5">
            <w:rPr>
              <w:rFonts w:ascii="Times New Roman" w:hAnsi="Times New Roman"/>
              <w:b/>
              <w:caps/>
              <w:color w:val="000000"/>
              <w:sz w:val="18"/>
              <w:szCs w:val="18"/>
            </w:rPr>
            <w:t xml:space="preserve"> ордені Ка</w:t>
          </w:r>
          <w:r w:rsidRPr="006E4DD5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>АЗАҚ көз аурулары ғылыми зерттеу институтты»</w:t>
          </w:r>
          <w:r w:rsidRPr="006E4DD5">
            <w:rPr>
              <w:rFonts w:ascii="Times New Roman" w:hAnsi="Times New Roman"/>
              <w:b/>
              <w:caps/>
              <w:color w:val="000000"/>
              <w:sz w:val="18"/>
              <w:szCs w:val="18"/>
            </w:rPr>
            <w:t xml:space="preserve"> </w:t>
          </w:r>
        </w:p>
        <w:p w:rsidR="0054412A" w:rsidRPr="00546834" w:rsidRDefault="0054412A" w:rsidP="00FE415A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4DD5"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  <w:t>акционерлік қоғамы</w:t>
          </w:r>
        </w:p>
      </w:tc>
      <w:tc>
        <w:tcPr>
          <w:tcW w:w="1329" w:type="dxa"/>
          <w:vAlign w:val="center"/>
        </w:tcPr>
        <w:p w:rsidR="0054412A" w:rsidRPr="00546834" w:rsidRDefault="0054412A" w:rsidP="00FE415A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aps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485775" cy="409575"/>
                <wp:effectExtent l="190500" t="152400" r="180975" b="142875"/>
                <wp:docPr id="2" name="Рисунок 6" descr="http://www.federalexpo.ru/netcat_files/108/136/Kaz_NII_GB_Logo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http://www.federalexpo.ru/netcat_files/108/136/Kaz_NII_GB_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486" cy="409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vAlign w:val="center"/>
        </w:tcPr>
        <w:p w:rsidR="0054412A" w:rsidRPr="006E4DD5" w:rsidRDefault="0054412A" w:rsidP="00FE415A">
          <w:pPr>
            <w:pStyle w:val="a7"/>
            <w:jc w:val="center"/>
            <w:rPr>
              <w:rFonts w:ascii="Times New Roman" w:hAnsi="Times New Roman"/>
              <w:b/>
              <w:sz w:val="18"/>
              <w:szCs w:val="18"/>
              <w:lang w:val="kk-KZ"/>
            </w:rPr>
          </w:pPr>
          <w:r w:rsidRPr="006E4DD5">
            <w:rPr>
              <w:rFonts w:ascii="Times New Roman" w:hAnsi="Times New Roman"/>
              <w:b/>
              <w:sz w:val="18"/>
              <w:szCs w:val="18"/>
              <w:lang w:val="kk-KZ"/>
            </w:rPr>
            <w:t>АКЦИОНЕРНОЕ ОБЩЕСТВО</w:t>
          </w:r>
        </w:p>
        <w:p w:rsidR="0054412A" w:rsidRPr="006E4DD5" w:rsidRDefault="0054412A" w:rsidP="00FE415A">
          <w:pPr>
            <w:pStyle w:val="a7"/>
            <w:jc w:val="center"/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</w:pPr>
          <w:r w:rsidRPr="006E4DD5">
            <w:rPr>
              <w:rFonts w:ascii="Times New Roman" w:hAnsi="Times New Roman"/>
              <w:b/>
              <w:sz w:val="18"/>
              <w:szCs w:val="18"/>
              <w:lang w:val="kk-KZ"/>
            </w:rPr>
            <w:t xml:space="preserve"> </w:t>
          </w:r>
          <w:r w:rsidRPr="006E4DD5"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:rsidR="0054412A" w:rsidRPr="006E4DD5" w:rsidRDefault="0054412A" w:rsidP="00FE415A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54412A" w:rsidRPr="00546834" w:rsidTr="00B61535">
      <w:trPr>
        <w:cantSplit/>
        <w:trHeight w:val="62"/>
        <w:jc w:val="center"/>
      </w:trPr>
      <w:tc>
        <w:tcPr>
          <w:tcW w:w="10264" w:type="dxa"/>
          <w:gridSpan w:val="3"/>
        </w:tcPr>
        <w:p w:rsidR="0054412A" w:rsidRPr="006E4DD5" w:rsidRDefault="0054412A" w:rsidP="00FE41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6E4DD5">
            <w:rPr>
              <w:rFonts w:ascii="Times New Roman" w:hAnsi="Times New Roman" w:cs="Times New Roman"/>
              <w:b/>
              <w:caps/>
              <w:sz w:val="18"/>
              <w:szCs w:val="18"/>
            </w:rPr>
            <w:t>отдел последипломного образования</w:t>
          </w:r>
        </w:p>
      </w:tc>
    </w:tr>
    <w:tr w:rsidR="0054412A" w:rsidRPr="00546834" w:rsidTr="00B61535">
      <w:trPr>
        <w:cantSplit/>
        <w:trHeight w:val="221"/>
        <w:jc w:val="center"/>
      </w:trPr>
      <w:tc>
        <w:tcPr>
          <w:tcW w:w="10264" w:type="dxa"/>
          <w:gridSpan w:val="3"/>
          <w:tcBorders>
            <w:bottom w:val="single" w:sz="12" w:space="0" w:color="326F68"/>
          </w:tcBorders>
          <w:vAlign w:val="center"/>
        </w:tcPr>
        <w:p w:rsidR="0054412A" w:rsidRPr="006E4DD5" w:rsidRDefault="0054412A" w:rsidP="00FE41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aps/>
              <w:sz w:val="18"/>
              <w:szCs w:val="18"/>
            </w:rPr>
            <w:t>справочник-путеводитель</w:t>
          </w:r>
        </w:p>
      </w:tc>
    </w:tr>
  </w:tbl>
  <w:p w:rsidR="0054412A" w:rsidRDefault="005441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13A"/>
    <w:multiLevelType w:val="multilevel"/>
    <w:tmpl w:val="42F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E5632"/>
    <w:multiLevelType w:val="hybridMultilevel"/>
    <w:tmpl w:val="16A0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4A72"/>
    <w:multiLevelType w:val="multilevel"/>
    <w:tmpl w:val="6812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6BE5218"/>
    <w:multiLevelType w:val="multilevel"/>
    <w:tmpl w:val="73DE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F352F"/>
    <w:multiLevelType w:val="hybridMultilevel"/>
    <w:tmpl w:val="16A0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7D70"/>
    <w:multiLevelType w:val="hybridMultilevel"/>
    <w:tmpl w:val="571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3B0"/>
    <w:multiLevelType w:val="hybridMultilevel"/>
    <w:tmpl w:val="D414A3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35AEF"/>
    <w:multiLevelType w:val="multilevel"/>
    <w:tmpl w:val="B374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E728C"/>
    <w:multiLevelType w:val="multilevel"/>
    <w:tmpl w:val="484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B3832"/>
    <w:multiLevelType w:val="multilevel"/>
    <w:tmpl w:val="13D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C3D53"/>
    <w:multiLevelType w:val="multilevel"/>
    <w:tmpl w:val="ACE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35"/>
    <w:rsid w:val="00005337"/>
    <w:rsid w:val="00016035"/>
    <w:rsid w:val="000308C4"/>
    <w:rsid w:val="000645C0"/>
    <w:rsid w:val="00065478"/>
    <w:rsid w:val="000713B3"/>
    <w:rsid w:val="00090EB4"/>
    <w:rsid w:val="000916AF"/>
    <w:rsid w:val="000A3428"/>
    <w:rsid w:val="000E158C"/>
    <w:rsid w:val="00106DD0"/>
    <w:rsid w:val="00121844"/>
    <w:rsid w:val="001249A6"/>
    <w:rsid w:val="001262B9"/>
    <w:rsid w:val="001413F5"/>
    <w:rsid w:val="00144046"/>
    <w:rsid w:val="001663F2"/>
    <w:rsid w:val="0018714E"/>
    <w:rsid w:val="001B717E"/>
    <w:rsid w:val="001D3AA1"/>
    <w:rsid w:val="001F0813"/>
    <w:rsid w:val="001F0CEF"/>
    <w:rsid w:val="00224CFF"/>
    <w:rsid w:val="00230E25"/>
    <w:rsid w:val="002641CB"/>
    <w:rsid w:val="002E1EA6"/>
    <w:rsid w:val="002F097E"/>
    <w:rsid w:val="003000E5"/>
    <w:rsid w:val="00314872"/>
    <w:rsid w:val="00322973"/>
    <w:rsid w:val="0033455E"/>
    <w:rsid w:val="00347511"/>
    <w:rsid w:val="00361FDF"/>
    <w:rsid w:val="003630F8"/>
    <w:rsid w:val="003676C7"/>
    <w:rsid w:val="003777E9"/>
    <w:rsid w:val="003821CE"/>
    <w:rsid w:val="00392C17"/>
    <w:rsid w:val="0039618F"/>
    <w:rsid w:val="00396B17"/>
    <w:rsid w:val="003A3C03"/>
    <w:rsid w:val="003B18DE"/>
    <w:rsid w:val="003C0669"/>
    <w:rsid w:val="003C2215"/>
    <w:rsid w:val="003D5BCE"/>
    <w:rsid w:val="003D5F3F"/>
    <w:rsid w:val="004032E1"/>
    <w:rsid w:val="00403CF4"/>
    <w:rsid w:val="00425A59"/>
    <w:rsid w:val="00437775"/>
    <w:rsid w:val="00446910"/>
    <w:rsid w:val="00447742"/>
    <w:rsid w:val="00447FC1"/>
    <w:rsid w:val="004A41AF"/>
    <w:rsid w:val="00501D71"/>
    <w:rsid w:val="00506AAA"/>
    <w:rsid w:val="005145C8"/>
    <w:rsid w:val="0051639C"/>
    <w:rsid w:val="0054412A"/>
    <w:rsid w:val="00552EAC"/>
    <w:rsid w:val="005A152F"/>
    <w:rsid w:val="005A437A"/>
    <w:rsid w:val="005B09F6"/>
    <w:rsid w:val="005B14B1"/>
    <w:rsid w:val="005B28B2"/>
    <w:rsid w:val="005B386D"/>
    <w:rsid w:val="005B6BF3"/>
    <w:rsid w:val="005C28F6"/>
    <w:rsid w:val="005D12A8"/>
    <w:rsid w:val="005D6137"/>
    <w:rsid w:val="005E4DBC"/>
    <w:rsid w:val="00600A06"/>
    <w:rsid w:val="00602949"/>
    <w:rsid w:val="00614C7C"/>
    <w:rsid w:val="00651712"/>
    <w:rsid w:val="00667904"/>
    <w:rsid w:val="0068270E"/>
    <w:rsid w:val="00684262"/>
    <w:rsid w:val="006B0077"/>
    <w:rsid w:val="006D0262"/>
    <w:rsid w:val="006E3952"/>
    <w:rsid w:val="006F39DF"/>
    <w:rsid w:val="006F42D2"/>
    <w:rsid w:val="0070458E"/>
    <w:rsid w:val="00711073"/>
    <w:rsid w:val="007550CA"/>
    <w:rsid w:val="00787863"/>
    <w:rsid w:val="00794358"/>
    <w:rsid w:val="00797B53"/>
    <w:rsid w:val="007B199F"/>
    <w:rsid w:val="007B7671"/>
    <w:rsid w:val="007D1AFA"/>
    <w:rsid w:val="007E0040"/>
    <w:rsid w:val="007F30B9"/>
    <w:rsid w:val="007F726C"/>
    <w:rsid w:val="00803773"/>
    <w:rsid w:val="00813A2D"/>
    <w:rsid w:val="00816AA8"/>
    <w:rsid w:val="00823FF7"/>
    <w:rsid w:val="00843BF9"/>
    <w:rsid w:val="00855F97"/>
    <w:rsid w:val="00872E5E"/>
    <w:rsid w:val="008B220D"/>
    <w:rsid w:val="008B459C"/>
    <w:rsid w:val="008C5D11"/>
    <w:rsid w:val="008D6ABA"/>
    <w:rsid w:val="008E493F"/>
    <w:rsid w:val="008F299A"/>
    <w:rsid w:val="009016B7"/>
    <w:rsid w:val="0092558B"/>
    <w:rsid w:val="00956286"/>
    <w:rsid w:val="009564DE"/>
    <w:rsid w:val="00976605"/>
    <w:rsid w:val="00987CF8"/>
    <w:rsid w:val="009C1674"/>
    <w:rsid w:val="009C33C2"/>
    <w:rsid w:val="009D79FC"/>
    <w:rsid w:val="009E0F13"/>
    <w:rsid w:val="00A005E9"/>
    <w:rsid w:val="00A06819"/>
    <w:rsid w:val="00A107B0"/>
    <w:rsid w:val="00A269CB"/>
    <w:rsid w:val="00A26DD8"/>
    <w:rsid w:val="00A55291"/>
    <w:rsid w:val="00A5641C"/>
    <w:rsid w:val="00A60E3C"/>
    <w:rsid w:val="00A72DC6"/>
    <w:rsid w:val="00B00744"/>
    <w:rsid w:val="00B037B6"/>
    <w:rsid w:val="00B047DF"/>
    <w:rsid w:val="00B05B62"/>
    <w:rsid w:val="00B14353"/>
    <w:rsid w:val="00B15C29"/>
    <w:rsid w:val="00B36900"/>
    <w:rsid w:val="00B4382B"/>
    <w:rsid w:val="00B61535"/>
    <w:rsid w:val="00B7456F"/>
    <w:rsid w:val="00B77513"/>
    <w:rsid w:val="00B80180"/>
    <w:rsid w:val="00B82396"/>
    <w:rsid w:val="00B953EF"/>
    <w:rsid w:val="00BA5108"/>
    <w:rsid w:val="00BC4D19"/>
    <w:rsid w:val="00C01623"/>
    <w:rsid w:val="00C23A9E"/>
    <w:rsid w:val="00C31D48"/>
    <w:rsid w:val="00C33FE0"/>
    <w:rsid w:val="00C67649"/>
    <w:rsid w:val="00C83ECE"/>
    <w:rsid w:val="00C85C68"/>
    <w:rsid w:val="00C96191"/>
    <w:rsid w:val="00C97680"/>
    <w:rsid w:val="00CB1975"/>
    <w:rsid w:val="00CC62AE"/>
    <w:rsid w:val="00CE2704"/>
    <w:rsid w:val="00D0246D"/>
    <w:rsid w:val="00D0531A"/>
    <w:rsid w:val="00D12AE6"/>
    <w:rsid w:val="00D25311"/>
    <w:rsid w:val="00D30B34"/>
    <w:rsid w:val="00D46A36"/>
    <w:rsid w:val="00D5721C"/>
    <w:rsid w:val="00DA3323"/>
    <w:rsid w:val="00DA5094"/>
    <w:rsid w:val="00DC499B"/>
    <w:rsid w:val="00DD62A8"/>
    <w:rsid w:val="00DD6915"/>
    <w:rsid w:val="00DD75AC"/>
    <w:rsid w:val="00E03052"/>
    <w:rsid w:val="00E06C7B"/>
    <w:rsid w:val="00E06D33"/>
    <w:rsid w:val="00E15ADB"/>
    <w:rsid w:val="00E7286E"/>
    <w:rsid w:val="00E87B7C"/>
    <w:rsid w:val="00EA35A3"/>
    <w:rsid w:val="00ED0808"/>
    <w:rsid w:val="00ED101F"/>
    <w:rsid w:val="00ED2802"/>
    <w:rsid w:val="00ED741D"/>
    <w:rsid w:val="00EE7977"/>
    <w:rsid w:val="00F0403F"/>
    <w:rsid w:val="00F37E6A"/>
    <w:rsid w:val="00F9723E"/>
    <w:rsid w:val="00FA0E0F"/>
    <w:rsid w:val="00FA39F0"/>
    <w:rsid w:val="00FB3336"/>
    <w:rsid w:val="00FB7C49"/>
    <w:rsid w:val="00FC02D7"/>
    <w:rsid w:val="00FC3C84"/>
    <w:rsid w:val="00FD68D0"/>
    <w:rsid w:val="00FE2AE5"/>
    <w:rsid w:val="00FE34C3"/>
    <w:rsid w:val="00FE415A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535"/>
  </w:style>
  <w:style w:type="paragraph" w:styleId="a5">
    <w:name w:val="footer"/>
    <w:basedOn w:val="a"/>
    <w:link w:val="a6"/>
    <w:uiPriority w:val="99"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535"/>
  </w:style>
  <w:style w:type="paragraph" w:styleId="a7">
    <w:name w:val="No Spacing"/>
    <w:aliases w:val="АЛЬБОМНАЯ,Без интервала1,No Spacing"/>
    <w:link w:val="a8"/>
    <w:uiPriority w:val="1"/>
    <w:qFormat/>
    <w:rsid w:val="00B615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АЛЬБОМНАЯ Знак,Без интервала1 Знак,No Spacing Знак"/>
    <w:basedOn w:val="a0"/>
    <w:link w:val="a7"/>
    <w:uiPriority w:val="1"/>
    <w:rsid w:val="00B61535"/>
    <w:rPr>
      <w:rFonts w:ascii="Calibri" w:eastAsia="Times New Roman" w:hAnsi="Calibri" w:cs="Times New Roman"/>
    </w:rPr>
  </w:style>
  <w:style w:type="paragraph" w:customStyle="1" w:styleId="P19">
    <w:name w:val="P19"/>
    <w:basedOn w:val="a"/>
    <w:rsid w:val="00B6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B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535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5B3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86D"/>
  </w:style>
  <w:style w:type="paragraph" w:styleId="ac">
    <w:name w:val="List Paragraph"/>
    <w:basedOn w:val="a"/>
    <w:link w:val="ad"/>
    <w:qFormat/>
    <w:rsid w:val="00C96191"/>
    <w:pPr>
      <w:ind w:left="720"/>
    </w:pPr>
    <w:rPr>
      <w:rFonts w:ascii="Calibri" w:eastAsia="Calibri" w:hAnsi="Calibri" w:cs="Times New Roman"/>
      <w:sz w:val="20"/>
      <w:szCs w:val="20"/>
    </w:rPr>
  </w:style>
  <w:style w:type="paragraph" w:styleId="ae">
    <w:name w:val="Body Text Indent"/>
    <w:aliases w:val="Знак2, Знак2,Знак2 Знак Знак, Знак2 Знак Знак"/>
    <w:basedOn w:val="a"/>
    <w:link w:val="af"/>
    <w:rsid w:val="00C9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Знак2 Знак, Знак2 Знак,Знак2 Знак Знак Знак, Знак2 Знак Знак Знак"/>
    <w:basedOn w:val="a0"/>
    <w:link w:val="ae"/>
    <w:rsid w:val="00C9619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locked/>
    <w:rsid w:val="00C96191"/>
    <w:rPr>
      <w:rFonts w:ascii="Calibri" w:eastAsia="Calibri" w:hAnsi="Calibri" w:cs="Times New Roman"/>
      <w:sz w:val="20"/>
      <w:szCs w:val="20"/>
    </w:rPr>
  </w:style>
  <w:style w:type="character" w:customStyle="1" w:styleId="butback">
    <w:name w:val="butback"/>
    <w:basedOn w:val="a0"/>
    <w:rsid w:val="00403CF4"/>
  </w:style>
  <w:style w:type="character" w:customStyle="1" w:styleId="submenu-table">
    <w:name w:val="submenu-table"/>
    <w:basedOn w:val="a0"/>
    <w:rsid w:val="00403CF4"/>
  </w:style>
  <w:style w:type="character" w:customStyle="1" w:styleId="s0">
    <w:name w:val="s0"/>
    <w:rsid w:val="00FE415A"/>
    <w:rPr>
      <w:rFonts w:ascii="Times New Roman" w:hAnsi="Times New Roman" w:cs="Times New Roman"/>
      <w:color w:val="000000"/>
    </w:rPr>
  </w:style>
  <w:style w:type="paragraph" w:styleId="af0">
    <w:name w:val="Normal (Web)"/>
    <w:basedOn w:val="a"/>
    <w:uiPriority w:val="99"/>
    <w:unhideWhenUsed/>
    <w:rsid w:val="0036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2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atus">
    <w:name w:val="status"/>
    <w:basedOn w:val="a0"/>
    <w:rsid w:val="00322973"/>
  </w:style>
  <w:style w:type="character" w:customStyle="1" w:styleId="30">
    <w:name w:val="Заголовок 3 Знак"/>
    <w:basedOn w:val="a0"/>
    <w:link w:val="3"/>
    <w:uiPriority w:val="9"/>
    <w:semiHidden/>
    <w:rsid w:val="0090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basedOn w:val="a0"/>
    <w:rsid w:val="009016B7"/>
  </w:style>
  <w:style w:type="character" w:styleId="af1">
    <w:name w:val="Strong"/>
    <w:basedOn w:val="a0"/>
    <w:uiPriority w:val="22"/>
    <w:qFormat/>
    <w:rsid w:val="00D46A36"/>
    <w:rPr>
      <w:b/>
      <w:bCs/>
    </w:rPr>
  </w:style>
  <w:style w:type="character" w:styleId="af2">
    <w:name w:val="Emphasis"/>
    <w:basedOn w:val="a0"/>
    <w:uiPriority w:val="20"/>
    <w:qFormat/>
    <w:rsid w:val="00D46A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3">
    <w:name w:val="a"/>
    <w:basedOn w:val="a"/>
    <w:rsid w:val="008E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1 Знак Знак Знак Знак Знак Знак Знак"/>
    <w:basedOn w:val="a"/>
    <w:autoRedefine/>
    <w:rsid w:val="003D5BC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32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403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32E1"/>
  </w:style>
  <w:style w:type="character" w:customStyle="1" w:styleId="st">
    <w:name w:val="st"/>
    <w:rsid w:val="0040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535"/>
  </w:style>
  <w:style w:type="paragraph" w:styleId="a5">
    <w:name w:val="footer"/>
    <w:basedOn w:val="a"/>
    <w:link w:val="a6"/>
    <w:uiPriority w:val="99"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535"/>
  </w:style>
  <w:style w:type="paragraph" w:styleId="a7">
    <w:name w:val="No Spacing"/>
    <w:aliases w:val="АЛЬБОМНАЯ,Без интервала1,No Spacing"/>
    <w:link w:val="a8"/>
    <w:uiPriority w:val="1"/>
    <w:qFormat/>
    <w:rsid w:val="00B615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АЛЬБОМНАЯ Знак,Без интервала1 Знак,No Spacing Знак"/>
    <w:basedOn w:val="a0"/>
    <w:link w:val="a7"/>
    <w:uiPriority w:val="1"/>
    <w:rsid w:val="00B61535"/>
    <w:rPr>
      <w:rFonts w:ascii="Calibri" w:eastAsia="Times New Roman" w:hAnsi="Calibri" w:cs="Times New Roman"/>
    </w:rPr>
  </w:style>
  <w:style w:type="paragraph" w:customStyle="1" w:styleId="P19">
    <w:name w:val="P19"/>
    <w:basedOn w:val="a"/>
    <w:rsid w:val="00B6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B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535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5B3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86D"/>
  </w:style>
  <w:style w:type="paragraph" w:styleId="ac">
    <w:name w:val="List Paragraph"/>
    <w:basedOn w:val="a"/>
    <w:link w:val="ad"/>
    <w:qFormat/>
    <w:rsid w:val="00C96191"/>
    <w:pPr>
      <w:ind w:left="720"/>
    </w:pPr>
    <w:rPr>
      <w:rFonts w:ascii="Calibri" w:eastAsia="Calibri" w:hAnsi="Calibri" w:cs="Times New Roman"/>
      <w:sz w:val="20"/>
      <w:szCs w:val="20"/>
    </w:rPr>
  </w:style>
  <w:style w:type="paragraph" w:styleId="ae">
    <w:name w:val="Body Text Indent"/>
    <w:aliases w:val="Знак2, Знак2,Знак2 Знак Знак, Знак2 Знак Знак"/>
    <w:basedOn w:val="a"/>
    <w:link w:val="af"/>
    <w:rsid w:val="00C9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Знак2 Знак, Знак2 Знак,Знак2 Знак Знак Знак, Знак2 Знак Знак Знак"/>
    <w:basedOn w:val="a0"/>
    <w:link w:val="ae"/>
    <w:rsid w:val="00C9619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locked/>
    <w:rsid w:val="00C96191"/>
    <w:rPr>
      <w:rFonts w:ascii="Calibri" w:eastAsia="Calibri" w:hAnsi="Calibri" w:cs="Times New Roman"/>
      <w:sz w:val="20"/>
      <w:szCs w:val="20"/>
    </w:rPr>
  </w:style>
  <w:style w:type="character" w:customStyle="1" w:styleId="butback">
    <w:name w:val="butback"/>
    <w:basedOn w:val="a0"/>
    <w:rsid w:val="00403CF4"/>
  </w:style>
  <w:style w:type="character" w:customStyle="1" w:styleId="submenu-table">
    <w:name w:val="submenu-table"/>
    <w:basedOn w:val="a0"/>
    <w:rsid w:val="00403CF4"/>
  </w:style>
  <w:style w:type="character" w:customStyle="1" w:styleId="s0">
    <w:name w:val="s0"/>
    <w:rsid w:val="00FE415A"/>
    <w:rPr>
      <w:rFonts w:ascii="Times New Roman" w:hAnsi="Times New Roman" w:cs="Times New Roman"/>
      <w:color w:val="000000"/>
    </w:rPr>
  </w:style>
  <w:style w:type="paragraph" w:styleId="af0">
    <w:name w:val="Normal (Web)"/>
    <w:basedOn w:val="a"/>
    <w:uiPriority w:val="99"/>
    <w:unhideWhenUsed/>
    <w:rsid w:val="0036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2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atus">
    <w:name w:val="status"/>
    <w:basedOn w:val="a0"/>
    <w:rsid w:val="00322973"/>
  </w:style>
  <w:style w:type="character" w:customStyle="1" w:styleId="30">
    <w:name w:val="Заголовок 3 Знак"/>
    <w:basedOn w:val="a0"/>
    <w:link w:val="3"/>
    <w:uiPriority w:val="9"/>
    <w:semiHidden/>
    <w:rsid w:val="0090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basedOn w:val="a0"/>
    <w:rsid w:val="009016B7"/>
  </w:style>
  <w:style w:type="character" w:styleId="af1">
    <w:name w:val="Strong"/>
    <w:basedOn w:val="a0"/>
    <w:uiPriority w:val="22"/>
    <w:qFormat/>
    <w:rsid w:val="00D46A36"/>
    <w:rPr>
      <w:b/>
      <w:bCs/>
    </w:rPr>
  </w:style>
  <w:style w:type="character" w:styleId="af2">
    <w:name w:val="Emphasis"/>
    <w:basedOn w:val="a0"/>
    <w:uiPriority w:val="20"/>
    <w:qFormat/>
    <w:rsid w:val="00D46A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3">
    <w:name w:val="a"/>
    <w:basedOn w:val="a"/>
    <w:rsid w:val="008E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1 Знак Знак Знак Знак Знак Знак Знак"/>
    <w:basedOn w:val="a"/>
    <w:autoRedefine/>
    <w:rsid w:val="003D5BC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32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403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32E1"/>
  </w:style>
  <w:style w:type="character" w:customStyle="1" w:styleId="st">
    <w:name w:val="st"/>
    <w:rsid w:val="0040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znii.gb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lediplom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lediplo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shakanova@mail.ru" TargetMode="External"/><Relationship Id="rId10" Type="http://schemas.openxmlformats.org/officeDocument/2006/relationships/hyperlink" Target="mailto:poslediplom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ardioweb.ru/files/regulatory_documents/licenses.pdf" TargetMode="External"/><Relationship Id="rId14" Type="http://schemas.openxmlformats.org/officeDocument/2006/relationships/hyperlink" Target="mailto:kaznii.gb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1EBE-A2E4-4820-B967-B3512F8A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37</Pages>
  <Words>11540</Words>
  <Characters>65782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2018-04-13T04:09:00Z</dcterms:created>
  <dcterms:modified xsi:type="dcterms:W3CDTF">2018-07-27T02:55:00Z</dcterms:modified>
</cp:coreProperties>
</file>